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D8" w:rsidRDefault="009A64FD">
      <w:pPr>
        <w:spacing w:after="225" w:line="240" w:lineRule="exact"/>
        <w:ind w:left="640" w:firstLine="720"/>
        <w:jc w:val="both"/>
      </w:pPr>
      <w:r>
        <w:rPr>
          <w:rFonts w:ascii="Segoe UI" w:eastAsia="Segoe UI" w:hAnsi="Segoe UI" w:cs="Segoe UI"/>
          <w:color w:val="000000"/>
          <w:sz w:val="20"/>
          <w:shd w:val="clear" w:color="auto" w:fill="FFFFFF"/>
        </w:rPr>
        <w:t>Prezados Colegas,</w:t>
      </w:r>
    </w:p>
    <w:p w:rsidR="00D717D8" w:rsidRDefault="00D717D8">
      <w:pPr>
        <w:spacing w:after="225" w:line="240" w:lineRule="exact"/>
        <w:ind w:left="640" w:firstLine="720"/>
        <w:jc w:val="both"/>
        <w:rPr>
          <w:rFonts w:ascii="Segoe UI" w:eastAsia="Segoe UI" w:hAnsi="Segoe UI" w:cs="Segoe UI"/>
          <w:color w:val="000000"/>
          <w:sz w:val="20"/>
          <w:highlight w:val="white"/>
          <w:u w:val="single"/>
        </w:rPr>
      </w:pPr>
    </w:p>
    <w:p w:rsidR="00D717D8" w:rsidRDefault="009A64FD">
      <w:pPr>
        <w:spacing w:after="225" w:line="240" w:lineRule="exact"/>
        <w:ind w:left="640" w:firstLine="720"/>
        <w:jc w:val="both"/>
      </w:pPr>
      <w:r>
        <w:rPr>
          <w:rFonts w:ascii="Segoe UI" w:eastAsia="Segoe UI" w:hAnsi="Segoe UI" w:cs="Segoe UI"/>
          <w:color w:val="000000"/>
          <w:sz w:val="20"/>
          <w:highlight w:val="white"/>
        </w:rPr>
        <w:t xml:space="preserve">Você está recebendo este e-mail para informá-lo que o Governo do Estado autorizou o processamento das </w:t>
      </w:r>
      <w:r>
        <w:rPr>
          <w:rFonts w:ascii="Segoe UI" w:eastAsia="Segoe UI" w:hAnsi="Segoe UI" w:cs="Segoe UI"/>
          <w:color w:val="000000"/>
          <w:sz w:val="20"/>
          <w:highlight w:val="white"/>
          <w:shd w:val="clear" w:color="auto" w:fill="FFFFFF"/>
        </w:rPr>
        <w:t xml:space="preserve">Promoções dos Quadros dos Analistas de Projetos e Políticas Públicas, Técnico de Nível Médio e Quadro Geral dos </w:t>
      </w:r>
      <w:r>
        <w:rPr>
          <w:rFonts w:ascii="Segoe UI" w:eastAsia="Segoe UI" w:hAnsi="Segoe UI" w:cs="Segoe UI"/>
          <w:color w:val="000000"/>
          <w:sz w:val="20"/>
          <w:szCs w:val="20"/>
          <w:highlight w:val="white"/>
          <w:shd w:val="clear" w:color="auto" w:fill="FFFFFF"/>
        </w:rPr>
        <w:t>Servidores do Estado</w:t>
      </w:r>
      <w:r>
        <w:rPr>
          <w:rFonts w:ascii="Segoe UI" w:eastAsia="Segoe UI" w:hAnsi="Segoe UI" w:cs="Segoe UI"/>
          <w:color w:val="000000"/>
          <w:sz w:val="20"/>
          <w:szCs w:val="20"/>
          <w:highlight w:val="white"/>
        </w:rPr>
        <w:t>.</w:t>
      </w:r>
    </w:p>
    <w:p w:rsidR="00D717D8" w:rsidRDefault="009A64FD">
      <w:pPr>
        <w:spacing w:after="225" w:line="240" w:lineRule="exact"/>
        <w:ind w:left="640" w:firstLine="720"/>
        <w:jc w:val="both"/>
      </w:pPr>
      <w:r>
        <w:rPr>
          <w:rFonts w:ascii="Segoe UI" w:eastAsia="Segoe UI" w:hAnsi="Segoe UI" w:cs="Segoe UI"/>
          <w:color w:val="000000"/>
          <w:sz w:val="20"/>
          <w:szCs w:val="20"/>
          <w:highlight w:val="white"/>
        </w:rPr>
        <w:t>Abaixo você receberá as orientações sobre o funcionamento deste ciclo de promoções e a forma como deverá separar os seus títulos, caso os tenha.</w:t>
      </w:r>
    </w:p>
    <w:p w:rsidR="00D717D8" w:rsidRDefault="009A64FD">
      <w:pPr>
        <w:spacing w:after="225" w:line="240" w:lineRule="exact"/>
        <w:ind w:left="640" w:firstLine="720"/>
        <w:jc w:val="both"/>
      </w:pPr>
      <w:r>
        <w:rPr>
          <w:rFonts w:ascii="Segoe UI" w:eastAsia="Segoe UI" w:hAnsi="Segoe UI" w:cs="Segoe UI"/>
          <w:color w:val="000000"/>
          <w:sz w:val="20"/>
          <w:szCs w:val="20"/>
          <w:highlight w:val="white"/>
        </w:rPr>
        <w:t>Sua participação é muito importante. Não deixe para última hora. Converse com seu chefe imediato e solicite o preenchimento de sua avaliação (Anexo I). Dessa forma, quando iniciar o ciclo de avaliações online no dia 21/05/2018 as avaliações estarão pré-preenchidas e os títulos digitalizados bastando digitar a avaliação e anexar os títulos no sistema eletrônico.</w:t>
      </w:r>
    </w:p>
    <w:p w:rsidR="00D717D8" w:rsidRDefault="009A64FD">
      <w:pPr>
        <w:spacing w:line="317" w:lineRule="exact"/>
        <w:ind w:left="640" w:firstLine="720"/>
        <w:jc w:val="both"/>
      </w:pPr>
      <w:r>
        <w:rPr>
          <w:rFonts w:ascii="Segoe UI" w:eastAsia="Segoe UI" w:hAnsi="Segoe UI" w:cs="Segoe UI"/>
          <w:color w:val="000000"/>
          <w:sz w:val="20"/>
          <w:shd w:val="clear" w:color="auto" w:fill="FFFFFF"/>
        </w:rPr>
        <w:t xml:space="preserve">Tendo em vista a publicação dos Decretos que regulamentam as </w:t>
      </w:r>
      <w:bookmarkStart w:id="0" w:name="__DdeLink__68_635432896"/>
      <w:r>
        <w:rPr>
          <w:rFonts w:ascii="Segoe UI" w:eastAsia="Segoe UI" w:hAnsi="Segoe UI" w:cs="Segoe UI"/>
          <w:color w:val="000000"/>
          <w:sz w:val="20"/>
          <w:shd w:val="clear" w:color="auto" w:fill="FFFFFF"/>
        </w:rPr>
        <w:t xml:space="preserve">Promoções dos Quadros dos Analistas de Projetos e Políticas Públicas, Técnico de Nível Médio e Quadro Geral dos </w:t>
      </w:r>
      <w:r>
        <w:rPr>
          <w:rFonts w:ascii="Segoe UI" w:eastAsia="Segoe UI" w:hAnsi="Segoe UI" w:cs="Segoe UI"/>
          <w:color w:val="000000"/>
          <w:sz w:val="20"/>
          <w:szCs w:val="20"/>
          <w:shd w:val="clear" w:color="auto" w:fill="FFFFFF"/>
        </w:rPr>
        <w:t>Servidores do Estado</w:t>
      </w:r>
      <w:bookmarkEnd w:id="0"/>
      <w:r>
        <w:rPr>
          <w:rFonts w:ascii="Segoe UI" w:eastAsia="Segoe UI" w:hAnsi="Segoe UI" w:cs="Segoe UI"/>
          <w:color w:val="000000"/>
          <w:sz w:val="20"/>
          <w:szCs w:val="20"/>
          <w:shd w:val="clear" w:color="auto" w:fill="FFFFFF"/>
        </w:rPr>
        <w:t xml:space="preserve"> (Decreto n</w:t>
      </w:r>
      <w:r>
        <w:rPr>
          <w:rFonts w:ascii="Segoe UI" w:eastAsia="Segoe UI" w:hAnsi="Segoe UI" w:cs="Segoe UI"/>
          <w:color w:val="000000"/>
          <w:sz w:val="20"/>
          <w:szCs w:val="20"/>
          <w:shd w:val="clear" w:color="auto" w:fill="FFFFFF"/>
          <w:vertAlign w:val="superscript"/>
        </w:rPr>
        <w:t xml:space="preserve">9 </w:t>
      </w:r>
      <w:r>
        <w:rPr>
          <w:rFonts w:ascii="Segoe UI" w:eastAsia="Segoe UI" w:hAnsi="Segoe UI" w:cs="Segoe UI"/>
          <w:color w:val="000000"/>
          <w:sz w:val="20"/>
          <w:szCs w:val="20"/>
          <w:shd w:val="clear" w:color="auto" w:fill="FFFFFF"/>
        </w:rPr>
        <w:t>54.036/18, 54.037/18, 54.054/18 e 54.055/18), encaminhamos as seguintes orientações:</w:t>
      </w:r>
    </w:p>
    <w:p w:rsidR="00D717D8" w:rsidRDefault="009A64FD">
      <w:pPr>
        <w:spacing w:line="317" w:lineRule="exact"/>
        <w:ind w:left="640" w:firstLine="720"/>
        <w:jc w:val="both"/>
        <w:rPr>
          <w:rFonts w:ascii="Segoe UI" w:hAnsi="Segoe UI"/>
          <w:sz w:val="20"/>
          <w:szCs w:val="20"/>
        </w:rPr>
      </w:pPr>
      <w:r>
        <w:rPr>
          <w:rFonts w:ascii="Segoe UI" w:hAnsi="Segoe UI"/>
          <w:sz w:val="20"/>
          <w:szCs w:val="20"/>
        </w:rPr>
        <w:t>A forma de proceder às avaliações de merecimento para fins de promoção mudou para tornar o processo mais ágil e simples.</w:t>
      </w:r>
    </w:p>
    <w:p w:rsidR="00D717D8" w:rsidRDefault="009A64FD">
      <w:pPr>
        <w:spacing w:line="317" w:lineRule="exact"/>
        <w:ind w:left="640" w:firstLine="720"/>
        <w:jc w:val="both"/>
        <w:rPr>
          <w:rFonts w:ascii="Segoe UI" w:hAnsi="Segoe UI"/>
          <w:sz w:val="20"/>
          <w:szCs w:val="20"/>
        </w:rPr>
      </w:pPr>
      <w:r>
        <w:rPr>
          <w:rFonts w:ascii="Segoe UI" w:hAnsi="Segoe UI"/>
          <w:sz w:val="20"/>
          <w:szCs w:val="20"/>
        </w:rPr>
        <w:t xml:space="preserve"> A partir de 2018 as avaliações serão disparadas automaticamente pelo </w:t>
      </w:r>
      <w:proofErr w:type="spellStart"/>
      <w:r>
        <w:rPr>
          <w:rFonts w:ascii="Segoe UI" w:hAnsi="Segoe UI"/>
          <w:sz w:val="20"/>
          <w:szCs w:val="20"/>
        </w:rPr>
        <w:t>SisRec</w:t>
      </w:r>
      <w:proofErr w:type="spellEnd"/>
      <w:r>
        <w:rPr>
          <w:rFonts w:ascii="Segoe UI" w:hAnsi="Segoe UI"/>
          <w:sz w:val="20"/>
          <w:szCs w:val="20"/>
        </w:rPr>
        <w:t xml:space="preserve"> sempre no mês de maio de cada ano. Como resultado as avaliações realizadas estarão sempre, processadas e carregadas no RHE aguardando autorização governamental para implantação.</w:t>
      </w:r>
    </w:p>
    <w:p w:rsidR="00D717D8" w:rsidRDefault="009A64FD">
      <w:pPr>
        <w:spacing w:line="317" w:lineRule="exact"/>
        <w:ind w:left="640" w:firstLine="720"/>
        <w:jc w:val="both"/>
      </w:pPr>
      <w:r>
        <w:rPr>
          <w:rFonts w:ascii="Segoe UI" w:eastAsia="Segoe UI" w:hAnsi="Segoe UI" w:cs="Segoe UI"/>
          <w:color w:val="000000"/>
          <w:sz w:val="20"/>
          <w:szCs w:val="20"/>
          <w:shd w:val="clear" w:color="auto" w:fill="FFFFFF"/>
        </w:rPr>
        <w:t xml:space="preserve">As avaliações serão realizadas na </w:t>
      </w:r>
      <w:r>
        <w:rPr>
          <w:rFonts w:ascii="Segoe UI" w:eastAsia="Segoe UI" w:hAnsi="Segoe UI" w:cs="Segoe UI"/>
          <w:i/>
          <w:color w:val="000000"/>
          <w:sz w:val="20"/>
          <w:szCs w:val="20"/>
          <w:shd w:val="clear" w:color="auto" w:fill="FFFFFF"/>
        </w:rPr>
        <w:t>"Aba" Promoções</w:t>
      </w:r>
      <w:r>
        <w:rPr>
          <w:rFonts w:ascii="Segoe UI" w:eastAsia="Segoe UI" w:hAnsi="Segoe UI" w:cs="Segoe UI"/>
          <w:color w:val="000000"/>
          <w:sz w:val="20"/>
          <w:szCs w:val="20"/>
          <w:shd w:val="clear" w:color="auto" w:fill="FFFFFF"/>
        </w:rPr>
        <w:t xml:space="preserve"> pelo site: </w:t>
      </w:r>
      <w:hyperlink r:id="rId5">
        <w:r>
          <w:rPr>
            <w:rStyle w:val="LinkdaInternet"/>
            <w:rFonts w:ascii="Segoe UI" w:eastAsia="Segoe UI" w:hAnsi="Segoe UI" w:cs="Segoe UI"/>
            <w:color w:val="0066CC"/>
            <w:sz w:val="20"/>
            <w:szCs w:val="20"/>
            <w:highlight w:val="white"/>
            <w:u w:val="none"/>
          </w:rPr>
          <w:t>https://www.recadastramentodeativos.rs.gov.br/</w:t>
        </w:r>
      </w:hyperlink>
      <w:r>
        <w:rPr>
          <w:rFonts w:ascii="Segoe UI" w:eastAsia="Segoe UI" w:hAnsi="Segoe UI" w:cs="Segoe UI"/>
          <w:color w:val="000000"/>
          <w:sz w:val="20"/>
          <w:szCs w:val="20"/>
          <w:shd w:val="clear" w:color="auto" w:fill="FFFFFF"/>
        </w:rPr>
        <w:t>. Mesmo utilizado para recadastramento anual.</w:t>
      </w:r>
    </w:p>
    <w:p w:rsidR="00D717D8" w:rsidRDefault="009A64FD">
      <w:pPr>
        <w:spacing w:line="317" w:lineRule="exact"/>
        <w:ind w:left="640" w:firstLine="720"/>
        <w:jc w:val="both"/>
        <w:rPr>
          <w:rFonts w:ascii="Segoe UI" w:eastAsia="Segoe UI" w:hAnsi="Segoe UI" w:cs="Segoe UI"/>
          <w:color w:val="000000"/>
          <w:sz w:val="20"/>
          <w:highlight w:val="white"/>
          <w:u w:val="single"/>
        </w:rPr>
      </w:pPr>
      <w:r>
        <w:rPr>
          <w:rFonts w:ascii="Segoe UI" w:eastAsia="Segoe UI" w:hAnsi="Segoe UI" w:cs="Segoe UI"/>
          <w:color w:val="000000"/>
          <w:sz w:val="20"/>
          <w:szCs w:val="20"/>
          <w:shd w:val="clear" w:color="auto" w:fill="FFFFFF"/>
        </w:rPr>
        <w:t>A Avalia</w:t>
      </w:r>
      <w:r>
        <w:rPr>
          <w:rFonts w:ascii="Segoe UI" w:eastAsia="Segoe UI" w:hAnsi="Segoe UI" w:cs="Segoe UI"/>
          <w:color w:val="000000"/>
          <w:sz w:val="20"/>
          <w:shd w:val="clear" w:color="auto" w:fill="FFFFFF"/>
        </w:rPr>
        <w:t>ção de Promoção é composta pelos Anexos I e II:</w:t>
      </w:r>
    </w:p>
    <w:p w:rsidR="00D717D8" w:rsidRDefault="009A64FD">
      <w:pPr>
        <w:numPr>
          <w:ilvl w:val="0"/>
          <w:numId w:val="1"/>
        </w:numPr>
        <w:tabs>
          <w:tab w:val="left" w:pos="2460"/>
        </w:tabs>
        <w:spacing w:line="312" w:lineRule="exact"/>
        <w:ind w:left="2440" w:hanging="34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Anexo I: Avaliação de desempenho.</w:t>
      </w:r>
    </w:p>
    <w:p w:rsidR="00D717D8" w:rsidRDefault="009A64FD">
      <w:pPr>
        <w:numPr>
          <w:ilvl w:val="0"/>
          <w:numId w:val="1"/>
        </w:numPr>
        <w:tabs>
          <w:tab w:val="left" w:pos="2460"/>
        </w:tabs>
        <w:spacing w:line="312" w:lineRule="exact"/>
        <w:ind w:left="2440" w:hanging="34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Anexo II: Curso de aperfeiçoamento profissional.</w:t>
      </w:r>
    </w:p>
    <w:p w:rsidR="00D717D8" w:rsidRDefault="009A64FD">
      <w:pPr>
        <w:spacing w:line="312" w:lineRule="exact"/>
        <w:ind w:left="640" w:firstLine="720"/>
        <w:jc w:val="both"/>
      </w:pPr>
      <w:r>
        <w:rPr>
          <w:rFonts w:ascii="Segoe UI" w:eastAsia="Segoe UI" w:hAnsi="Segoe UI" w:cs="Segoe UI"/>
          <w:color w:val="000000"/>
          <w:sz w:val="20"/>
          <w:shd w:val="clear" w:color="auto" w:fill="FFFFFF"/>
        </w:rPr>
        <w:t>Como regra geral, os servidores estáveis participam dos Anexos I e II. Os servidores em estágio probatório, apenas do Anexo II.</w:t>
      </w:r>
    </w:p>
    <w:p w:rsidR="00D717D8" w:rsidRDefault="009A64FD">
      <w:pPr>
        <w:spacing w:line="312" w:lineRule="exact"/>
        <w:ind w:left="640" w:firstLine="72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Orientações de preenchimento:</w:t>
      </w:r>
    </w:p>
    <w:p w:rsidR="00D717D8" w:rsidRDefault="009A64FD">
      <w:pPr>
        <w:numPr>
          <w:ilvl w:val="0"/>
          <w:numId w:val="2"/>
        </w:numPr>
        <w:tabs>
          <w:tab w:val="left" w:pos="2460"/>
        </w:tabs>
        <w:spacing w:line="312" w:lineRule="exact"/>
        <w:ind w:left="2440" w:hanging="340"/>
        <w:jc w:val="both"/>
        <w:rPr>
          <w:rFonts w:ascii="Segoe UI" w:eastAsia="Segoe UI" w:hAnsi="Segoe UI" w:cs="Segoe UI"/>
          <w:color w:val="000000"/>
          <w:sz w:val="20"/>
          <w:highlight w:val="white"/>
          <w:u w:val="single"/>
        </w:rPr>
      </w:pPr>
      <w:r>
        <w:rPr>
          <w:rFonts w:ascii="Segoe UI" w:eastAsia="Segoe UI" w:hAnsi="Segoe UI" w:cs="Segoe UI"/>
          <w:b/>
          <w:color w:val="000000"/>
          <w:sz w:val="20"/>
          <w:u w:val="single"/>
          <w:shd w:val="clear" w:color="auto" w:fill="FFFFFF"/>
        </w:rPr>
        <w:t xml:space="preserve">Anexo I: </w:t>
      </w:r>
      <w:r>
        <w:rPr>
          <w:rFonts w:ascii="Segoe UI" w:eastAsia="Segoe UI" w:hAnsi="Segoe UI" w:cs="Segoe UI"/>
          <w:color w:val="000000"/>
          <w:sz w:val="20"/>
          <w:u w:val="single"/>
          <w:shd w:val="clear" w:color="auto" w:fill="FFFFFF"/>
        </w:rPr>
        <w:t>A chefia imediata avalia o servidor. Após, o servidor receberá a avaliação e dará ciência.</w:t>
      </w:r>
    </w:p>
    <w:p w:rsidR="00D717D8" w:rsidRDefault="009A64FD">
      <w:pPr>
        <w:numPr>
          <w:ilvl w:val="0"/>
          <w:numId w:val="2"/>
        </w:numPr>
        <w:tabs>
          <w:tab w:val="left" w:pos="2460"/>
        </w:tabs>
        <w:spacing w:line="312" w:lineRule="exact"/>
        <w:ind w:left="2440" w:hanging="340"/>
        <w:jc w:val="both"/>
      </w:pPr>
      <w:r>
        <w:rPr>
          <w:rFonts w:ascii="Segoe UI" w:eastAsia="Segoe UI" w:hAnsi="Segoe UI" w:cs="Segoe UI"/>
          <w:b/>
          <w:color w:val="000000"/>
          <w:sz w:val="20"/>
          <w:u w:val="single"/>
          <w:shd w:val="clear" w:color="auto" w:fill="FFFFFF"/>
        </w:rPr>
        <w:t xml:space="preserve">Anexo II: </w:t>
      </w:r>
      <w:r>
        <w:rPr>
          <w:rFonts w:ascii="Segoe UI" w:eastAsia="Segoe UI" w:hAnsi="Segoe UI" w:cs="Segoe UI"/>
          <w:color w:val="000000"/>
          <w:sz w:val="20"/>
          <w:u w:val="single"/>
          <w:shd w:val="clear" w:color="auto" w:fill="FFFFFF"/>
        </w:rPr>
        <w:t>O servidor deverá digitalizar e anexar (cópia simples, não precisa autenticar) os certificados dos cursos que possui, desde que estejam em conformidade com o Decreto n</w:t>
      </w:r>
      <w:r>
        <w:rPr>
          <w:rFonts w:ascii="Segoe UI" w:eastAsia="Segoe UI" w:hAnsi="Segoe UI" w:cs="Segoe UI"/>
          <w:color w:val="000000"/>
          <w:sz w:val="20"/>
          <w:u w:val="single"/>
          <w:shd w:val="clear" w:color="auto" w:fill="FFFFFF"/>
          <w:vertAlign w:val="superscript"/>
        </w:rPr>
        <w:t>9</w:t>
      </w:r>
      <w:r>
        <w:rPr>
          <w:rFonts w:ascii="Segoe UI" w:eastAsia="Segoe UI" w:hAnsi="Segoe UI" w:cs="Segoe UI"/>
          <w:color w:val="000000"/>
          <w:sz w:val="20"/>
          <w:u w:val="single"/>
          <w:shd w:val="clear" w:color="auto" w:fill="FFFFFF"/>
        </w:rPr>
        <w:t xml:space="preserve"> 54.054/18 (Quadro dos Analistas de Projetos e de Políticas Públicas) e Decreto nº 54.055/18 (Quadro Geral e Quadro dos Técnicos de Nível Médio). Por fim, o RH analisará se os cursos anexados estão de acordo com os Decretos vigentes.</w:t>
      </w:r>
    </w:p>
    <w:p w:rsidR="00D717D8" w:rsidRDefault="009A64FD">
      <w:pPr>
        <w:spacing w:line="312" w:lineRule="exact"/>
        <w:ind w:left="640" w:firstLine="72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Servidores que ainda não foram promovidos por merecimento, podem apresentar cursos de qualquer data. Já os servidores que já foram promovidos por merecimento, só podem apresentar cursos a partir da sua última promoção por merecimento.</w:t>
      </w:r>
    </w:p>
    <w:p w:rsidR="00D717D8" w:rsidRDefault="009A64FD">
      <w:pPr>
        <w:spacing w:line="312" w:lineRule="exact"/>
        <w:ind w:left="640" w:firstLine="720"/>
        <w:jc w:val="both"/>
      </w:pPr>
      <w:r>
        <w:rPr>
          <w:rFonts w:ascii="Segoe UI" w:eastAsia="Segoe UI" w:hAnsi="Segoe UI" w:cs="Segoe UI"/>
          <w:color w:val="000000"/>
          <w:sz w:val="20"/>
          <w:shd w:val="clear" w:color="auto" w:fill="FFFFFF"/>
        </w:rPr>
        <w:t xml:space="preserve">Esta avaliação é uma exceção para fins de regularizar os períodos não avaliados e, </w:t>
      </w:r>
      <w:r>
        <w:rPr>
          <w:rFonts w:ascii="Segoe UI" w:eastAsia="Segoe UI" w:hAnsi="Segoe UI" w:cs="Segoe UI"/>
          <w:color w:val="000000"/>
          <w:sz w:val="20"/>
          <w:shd w:val="clear" w:color="auto" w:fill="FFFFFF"/>
        </w:rPr>
        <w:lastRenderedPageBreak/>
        <w:t>somente por isto, serão aceitos documentos com datas retroativas. A partir da próxima promoção só serão aceitos cursos emitidos dentro do ciclo de avaliações.</w:t>
      </w:r>
    </w:p>
    <w:p w:rsidR="00D717D8" w:rsidRDefault="009A64FD">
      <w:pPr>
        <w:spacing w:line="312" w:lineRule="exact"/>
        <w:ind w:left="640" w:firstLine="720"/>
        <w:jc w:val="both"/>
      </w:pPr>
      <w:r>
        <w:rPr>
          <w:rFonts w:ascii="Segoe UI" w:eastAsia="Segoe UI" w:hAnsi="Segoe UI" w:cs="Segoe UI"/>
          <w:b/>
          <w:color w:val="000000"/>
          <w:sz w:val="20"/>
          <w:shd w:val="clear" w:color="auto" w:fill="FFFFFF"/>
        </w:rPr>
        <w:t xml:space="preserve">Atenção: </w:t>
      </w:r>
      <w:r>
        <w:rPr>
          <w:rFonts w:ascii="Segoe UI" w:eastAsia="Segoe UI" w:hAnsi="Segoe UI" w:cs="Segoe UI"/>
          <w:color w:val="000000"/>
          <w:sz w:val="20"/>
          <w:shd w:val="clear" w:color="auto" w:fill="FFFFFF"/>
        </w:rPr>
        <w:t>No Decreto está estipulado o número máximo de cursos a serem apresentados. Uma vez anexado o título, ele não poderá ser removido/ alterado/ substituído. Portanto, solicitamos muito cuidado para que o material digitalizado esteja nítido, legível, completo e não esteja de "cabeça" para baixo. Também é importante destacar que os títulos devem ser digitalizados separadamente. Ou seja, um arquivo para cada título.</w:t>
      </w:r>
    </w:p>
    <w:p w:rsidR="00D717D8" w:rsidRDefault="009A64FD">
      <w:pPr>
        <w:spacing w:line="312" w:lineRule="exact"/>
        <w:ind w:left="640" w:firstLine="720"/>
        <w:jc w:val="both"/>
      </w:pPr>
      <w:r>
        <w:rPr>
          <w:rFonts w:ascii="Segoe UI" w:eastAsia="Segoe UI" w:hAnsi="Segoe UI" w:cs="Segoe UI"/>
          <w:color w:val="000000"/>
          <w:sz w:val="20"/>
          <w:shd w:val="clear" w:color="auto" w:fill="FFFFFF"/>
        </w:rPr>
        <w:t>Informamos que os prazos são curtos e por isso precisamos da agilidade das chefias e servidores, para que ninguém deixe de concorrer. Seguem os prazos:</w:t>
      </w:r>
    </w:p>
    <w:p w:rsidR="00D717D8" w:rsidRDefault="009A64FD">
      <w:pPr>
        <w:numPr>
          <w:ilvl w:val="0"/>
          <w:numId w:val="3"/>
        </w:numPr>
        <w:tabs>
          <w:tab w:val="left" w:pos="2460"/>
        </w:tabs>
        <w:spacing w:line="312" w:lineRule="exact"/>
        <w:ind w:left="2440" w:hanging="34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Início do processo: 21/05/2018.</w:t>
      </w:r>
    </w:p>
    <w:p w:rsidR="00D717D8" w:rsidRDefault="009A64FD">
      <w:pPr>
        <w:numPr>
          <w:ilvl w:val="0"/>
          <w:numId w:val="3"/>
        </w:numPr>
        <w:tabs>
          <w:tab w:val="left" w:pos="2460"/>
        </w:tabs>
        <w:spacing w:line="312" w:lineRule="exact"/>
        <w:ind w:left="2440" w:hanging="340"/>
        <w:jc w:val="both"/>
        <w:rPr>
          <w:rFonts w:ascii="Segoe UI" w:eastAsia="Segoe UI" w:hAnsi="Segoe UI" w:cs="Segoe UI"/>
          <w:color w:val="000000"/>
          <w:sz w:val="20"/>
          <w:highlight w:val="white"/>
          <w:u w:val="single"/>
        </w:rPr>
      </w:pPr>
      <w:r>
        <w:rPr>
          <w:rFonts w:ascii="Segoe UI" w:eastAsia="Segoe UI" w:hAnsi="Segoe UI" w:cs="Segoe UI"/>
          <w:color w:val="000000"/>
          <w:sz w:val="20"/>
          <w:shd w:val="clear" w:color="auto" w:fill="FFFFFF"/>
        </w:rPr>
        <w:t>A</w:t>
      </w:r>
      <w:r>
        <w:rPr>
          <w:rFonts w:ascii="Segoe UI" w:eastAsia="Segoe UI" w:hAnsi="Segoe UI" w:cs="Segoe UI"/>
          <w:color w:val="000000"/>
          <w:sz w:val="20"/>
          <w:szCs w:val="20"/>
          <w:shd w:val="clear" w:color="auto" w:fill="FFFFFF"/>
        </w:rPr>
        <w:t>valiação das chefias: até 01/06/2018.</w:t>
      </w:r>
    </w:p>
    <w:p w:rsidR="00D717D8" w:rsidRDefault="009A64FD">
      <w:pPr>
        <w:numPr>
          <w:ilvl w:val="0"/>
          <w:numId w:val="3"/>
        </w:numPr>
        <w:tabs>
          <w:tab w:val="left" w:pos="2460"/>
        </w:tabs>
        <w:spacing w:line="312" w:lineRule="exact"/>
        <w:ind w:left="2440" w:hanging="340"/>
        <w:jc w:val="both"/>
        <w:rPr>
          <w:rFonts w:ascii="Segoe UI" w:hAnsi="Segoe UI"/>
          <w:sz w:val="20"/>
          <w:szCs w:val="20"/>
        </w:rPr>
      </w:pPr>
      <w:r>
        <w:rPr>
          <w:rFonts w:ascii="Segoe UI" w:eastAsia="Segoe UI" w:hAnsi="Segoe UI" w:cs="Segoe UI"/>
          <w:color w:val="000000"/>
          <w:sz w:val="20"/>
          <w:szCs w:val="20"/>
          <w:shd w:val="clear" w:color="auto" w:fill="FFFFFF"/>
        </w:rPr>
        <w:t>Anexar títulos: até 01/06/2018.</w:t>
      </w:r>
    </w:p>
    <w:p w:rsidR="00D717D8" w:rsidRDefault="009A64FD">
      <w:pPr>
        <w:tabs>
          <w:tab w:val="left" w:pos="2460"/>
        </w:tabs>
        <w:spacing w:line="312" w:lineRule="exact"/>
        <w:ind w:left="624" w:firstLine="737"/>
        <w:jc w:val="both"/>
      </w:pPr>
      <w:r>
        <w:rPr>
          <w:rFonts w:ascii="Segoe UI" w:hAnsi="Segoe UI"/>
          <w:sz w:val="20"/>
          <w:szCs w:val="20"/>
        </w:rPr>
        <w:t>O cronograma acima representa as datas limites para viabilizar as promoções. No entanto, é possível reduzir consideravelmente estes prazos para que as promoções sejam publicadas o quanto antes. Neste sentido, contamos com a colaboração de todos para que logo nos primeiros dias do ciclo tanto as avaliações das chefias quanto os títulos anexados pelos servidores já estejam disponíveis para verificação dos setores de RH.</w:t>
      </w:r>
    </w:p>
    <w:p w:rsidR="00D717D8" w:rsidRDefault="009A64FD" w:rsidP="007714CF">
      <w:pPr>
        <w:tabs>
          <w:tab w:val="left" w:pos="2460"/>
        </w:tabs>
        <w:spacing w:line="312" w:lineRule="exact"/>
        <w:ind w:firstLine="1134"/>
        <w:jc w:val="both"/>
        <w:rPr>
          <w:rFonts w:ascii="Segoe UI" w:hAnsi="Segoe UI"/>
          <w:sz w:val="20"/>
          <w:szCs w:val="20"/>
        </w:rPr>
      </w:pPr>
      <w:r>
        <w:rPr>
          <w:rFonts w:ascii="Segoe UI" w:hAnsi="Segoe UI"/>
          <w:sz w:val="20"/>
          <w:szCs w:val="20"/>
        </w:rPr>
        <w:t xml:space="preserve">          Apesar de nosso cronograma estar estruturado em um período de 30 dias acreditamos que com esforço conjunto poderemos finalizar o processo em duas semanas.</w:t>
      </w:r>
    </w:p>
    <w:p w:rsidR="00D717D8" w:rsidRDefault="009A64FD">
      <w:pPr>
        <w:spacing w:after="270" w:line="312" w:lineRule="exact"/>
        <w:ind w:left="640" w:firstLine="720"/>
        <w:jc w:val="both"/>
        <w:rPr>
          <w:rFonts w:ascii="Segoe UI" w:eastAsia="Segoe UI" w:hAnsi="Segoe UI" w:cs="Segoe UI"/>
          <w:color w:val="000000"/>
          <w:sz w:val="20"/>
          <w:highlight w:val="white"/>
          <w:u w:val="single"/>
        </w:rPr>
      </w:pPr>
      <w:r>
        <w:rPr>
          <w:rFonts w:ascii="Segoe UI" w:eastAsia="Segoe UI" w:hAnsi="Segoe UI" w:cs="Segoe UI"/>
          <w:color w:val="000000"/>
          <w:sz w:val="20"/>
          <w:szCs w:val="20"/>
          <w:shd w:val="clear" w:color="auto" w:fill="FFFFFF"/>
        </w:rPr>
        <w:t xml:space="preserve">O RH fornecerá formulário igual ao que será preenchido no sistema. Sendo assim, a chefia preencherá, assinará e carimbará assim que receber. No dia 21/05 a chefia apenas transcreverá para o sistema, para fins </w:t>
      </w:r>
      <w:r>
        <w:rPr>
          <w:rFonts w:ascii="Segoe UI" w:eastAsia="Segoe UI" w:hAnsi="Segoe UI" w:cs="Segoe UI"/>
          <w:color w:val="000000"/>
          <w:sz w:val="20"/>
          <w:shd w:val="clear" w:color="auto" w:fill="FFFFFF"/>
        </w:rPr>
        <w:t>de facilitar e agilizar o procedimento.</w:t>
      </w:r>
    </w:p>
    <w:p w:rsidR="00D717D8" w:rsidRDefault="009A64FD">
      <w:pPr>
        <w:spacing w:after="702" w:line="240" w:lineRule="exact"/>
        <w:ind w:left="640" w:firstLine="720"/>
        <w:jc w:val="both"/>
      </w:pPr>
      <w:r>
        <w:rPr>
          <w:rFonts w:ascii="Segoe UI" w:eastAsia="Segoe UI" w:hAnsi="Segoe UI" w:cs="Segoe UI"/>
          <w:color w:val="000000"/>
          <w:sz w:val="20"/>
          <w:shd w:val="clear" w:color="auto" w:fill="FFFFFF"/>
        </w:rPr>
        <w:t>Em caso de dúvidas, favor entrar em contato com o RH da Pasta.</w:t>
      </w:r>
    </w:p>
    <w:sectPr w:rsidR="00D717D8" w:rsidSect="00D717D8">
      <w:pgSz w:w="12240" w:h="15840"/>
      <w:pgMar w:top="1440" w:right="1485" w:bottom="1440" w:left="156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019"/>
    <w:multiLevelType w:val="multilevel"/>
    <w:tmpl w:val="A21CB7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D77CF3"/>
    <w:multiLevelType w:val="multilevel"/>
    <w:tmpl w:val="A55EB6FC"/>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076280D"/>
    <w:multiLevelType w:val="multilevel"/>
    <w:tmpl w:val="7F904540"/>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D9B68FF"/>
    <w:multiLevelType w:val="multilevel"/>
    <w:tmpl w:val="35BCE630"/>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compat>
    <w:useFELayout/>
  </w:compat>
  <w:rsids>
    <w:rsidRoot w:val="00D717D8"/>
    <w:rsid w:val="001C5D19"/>
    <w:rsid w:val="007714CF"/>
    <w:rsid w:val="009A64FD"/>
    <w:rsid w:val="00D717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D8"/>
    <w:pPr>
      <w:widowControl w:val="0"/>
    </w:pPr>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D717D8"/>
    <w:rPr>
      <w:color w:val="000080"/>
      <w:u w:val="single"/>
    </w:rPr>
  </w:style>
  <w:style w:type="character" w:customStyle="1" w:styleId="ListLabel1">
    <w:name w:val="ListLabel 1"/>
    <w:qFormat/>
    <w:rsid w:val="00D717D8"/>
    <w:rPr>
      <w:rFonts w:ascii="Segoe UI" w:hAnsi="Segoe UI" w:cs="Symbol"/>
      <w:sz w:val="20"/>
    </w:rPr>
  </w:style>
  <w:style w:type="character" w:customStyle="1" w:styleId="ListLabel2">
    <w:name w:val="ListLabel 2"/>
    <w:qFormat/>
    <w:rsid w:val="00D717D8"/>
    <w:rPr>
      <w:rFonts w:ascii="Segoe UI" w:hAnsi="Segoe UI" w:cs="Symbol"/>
      <w:sz w:val="20"/>
    </w:rPr>
  </w:style>
  <w:style w:type="character" w:customStyle="1" w:styleId="ListLabel3">
    <w:name w:val="ListLabel 3"/>
    <w:qFormat/>
    <w:rsid w:val="00D717D8"/>
    <w:rPr>
      <w:rFonts w:ascii="Segoe UI" w:hAnsi="Segoe UI" w:cs="Symbol"/>
      <w:sz w:val="20"/>
    </w:rPr>
  </w:style>
  <w:style w:type="paragraph" w:styleId="Ttulo">
    <w:name w:val="Title"/>
    <w:basedOn w:val="Normal"/>
    <w:next w:val="Corpodetexto"/>
    <w:qFormat/>
    <w:rsid w:val="00D717D8"/>
    <w:pPr>
      <w:keepNext/>
      <w:spacing w:before="240" w:after="120"/>
    </w:pPr>
    <w:rPr>
      <w:rFonts w:ascii="Liberation Sans" w:eastAsia="Microsoft YaHei" w:hAnsi="Liberation Sans"/>
      <w:sz w:val="28"/>
      <w:szCs w:val="28"/>
    </w:rPr>
  </w:style>
  <w:style w:type="paragraph" w:styleId="Corpodetexto">
    <w:name w:val="Body Text"/>
    <w:basedOn w:val="Normal"/>
    <w:rsid w:val="00D717D8"/>
    <w:pPr>
      <w:spacing w:after="140" w:line="288" w:lineRule="auto"/>
    </w:pPr>
  </w:style>
  <w:style w:type="paragraph" w:styleId="Lista">
    <w:name w:val="List"/>
    <w:basedOn w:val="Corpodetexto"/>
    <w:rsid w:val="00D717D8"/>
  </w:style>
  <w:style w:type="paragraph" w:customStyle="1" w:styleId="Caption">
    <w:name w:val="Caption"/>
    <w:basedOn w:val="Normal"/>
    <w:qFormat/>
    <w:rsid w:val="00D717D8"/>
    <w:pPr>
      <w:suppressLineNumbers/>
      <w:spacing w:before="120" w:after="120"/>
    </w:pPr>
    <w:rPr>
      <w:i/>
      <w:iCs/>
    </w:rPr>
  </w:style>
  <w:style w:type="paragraph" w:customStyle="1" w:styleId="ndice">
    <w:name w:val="Índice"/>
    <w:basedOn w:val="Normal"/>
    <w:qFormat/>
    <w:rsid w:val="00D717D8"/>
    <w:pPr>
      <w:suppressLineNumbers/>
    </w:pPr>
  </w:style>
  <w:style w:type="paragraph" w:customStyle="1" w:styleId="Contedodatabela">
    <w:name w:val="Conteúdo da tabela"/>
    <w:basedOn w:val="Normal"/>
    <w:qFormat/>
    <w:rsid w:val="00D717D8"/>
  </w:style>
  <w:style w:type="paragraph" w:customStyle="1" w:styleId="Ttulodetabela">
    <w:name w:val="Título de tabela"/>
    <w:basedOn w:val="Contedodatabela"/>
    <w:qFormat/>
    <w:rsid w:val="00D717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cadastramentodeativos.rs.rq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3806</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luiz-oliveira</dc:creator>
  <cp:lastModifiedBy>luiz-oliveira</cp:lastModifiedBy>
  <cp:revision>3</cp:revision>
  <cp:lastPrinted>2018-05-07T19:23:00Z</cp:lastPrinted>
  <dcterms:created xsi:type="dcterms:W3CDTF">2018-05-08T10:29:00Z</dcterms:created>
  <dcterms:modified xsi:type="dcterms:W3CDTF">2018-05-10T11:44:00Z</dcterms:modified>
  <dc:language>pt-BR</dc:language>
</cp:coreProperties>
</file>