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8B" w:rsidRPr="008C584A" w:rsidRDefault="009E58A2" w:rsidP="001C487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AO/</w:t>
      </w:r>
      <w:r w:rsidR="001C4871" w:rsidRPr="008C584A">
        <w:rPr>
          <w:rFonts w:ascii="Arial" w:hAnsi="Arial" w:cs="Arial"/>
          <w:b/>
          <w:bCs/>
          <w:sz w:val="24"/>
          <w:szCs w:val="24"/>
        </w:rPr>
        <w:t xml:space="preserve">À ILUSTRE </w:t>
      </w:r>
      <w:r w:rsidR="009B0D23">
        <w:rPr>
          <w:rFonts w:ascii="Arial" w:hAnsi="Arial" w:cs="Arial"/>
          <w:b/>
          <w:bCs/>
          <w:sz w:val="24"/>
          <w:szCs w:val="24"/>
        </w:rPr>
        <w:t xml:space="preserve">CHEFE DO DEPARTAMENTO DE RECURSOS HUMANOS DA </w:t>
      </w:r>
      <w:r w:rsidR="001C4871" w:rsidRPr="008C584A">
        <w:rPr>
          <w:rFonts w:ascii="Arial" w:hAnsi="Arial" w:cs="Arial"/>
          <w:b/>
          <w:bCs/>
          <w:sz w:val="24"/>
          <w:szCs w:val="24"/>
        </w:rPr>
        <w:t>SECRETARIA DE</w:t>
      </w:r>
      <w:r w:rsidR="007E3DA9">
        <w:rPr>
          <w:rFonts w:ascii="Arial" w:hAnsi="Arial" w:cs="Arial"/>
          <w:b/>
          <w:bCs/>
          <w:sz w:val="24"/>
          <w:szCs w:val="24"/>
        </w:rPr>
        <w:t xml:space="preserve"> SAÚDE DO ESTADO DO RIO GRANDE DO SUL</w:t>
      </w:r>
    </w:p>
    <w:p w:rsidR="001C4871" w:rsidRPr="008C584A" w:rsidRDefault="001C4871">
      <w:pPr>
        <w:rPr>
          <w:rFonts w:ascii="Arial" w:hAnsi="Arial" w:cs="Arial"/>
          <w:sz w:val="24"/>
          <w:szCs w:val="24"/>
        </w:rPr>
      </w:pPr>
    </w:p>
    <w:p w:rsidR="001C4871" w:rsidRPr="008C584A" w:rsidRDefault="001C4871">
      <w:pPr>
        <w:rPr>
          <w:rFonts w:ascii="Arial" w:hAnsi="Arial" w:cs="Arial"/>
          <w:sz w:val="24"/>
          <w:szCs w:val="24"/>
        </w:rPr>
      </w:pPr>
    </w:p>
    <w:p w:rsidR="001C4871" w:rsidRDefault="001C4871">
      <w:pPr>
        <w:rPr>
          <w:rFonts w:ascii="Arial" w:hAnsi="Arial" w:cs="Arial"/>
          <w:sz w:val="24"/>
          <w:szCs w:val="24"/>
        </w:rPr>
      </w:pPr>
    </w:p>
    <w:p w:rsidR="001C6FD4" w:rsidRPr="008C584A" w:rsidRDefault="001C6FD4">
      <w:pPr>
        <w:rPr>
          <w:rFonts w:ascii="Arial" w:hAnsi="Arial" w:cs="Arial"/>
          <w:sz w:val="24"/>
          <w:szCs w:val="24"/>
        </w:rPr>
      </w:pPr>
    </w:p>
    <w:p w:rsidR="001C4871" w:rsidRPr="008C584A" w:rsidRDefault="001C4871" w:rsidP="001C6FD4">
      <w:pPr>
        <w:spacing w:after="0"/>
        <w:rPr>
          <w:rFonts w:ascii="Arial" w:hAnsi="Arial" w:cs="Arial"/>
          <w:sz w:val="24"/>
          <w:szCs w:val="24"/>
        </w:rPr>
      </w:pPr>
    </w:p>
    <w:p w:rsidR="001C4871" w:rsidRPr="005175BB" w:rsidRDefault="00B25775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B25775">
        <w:rPr>
          <w:rFonts w:ascii="Arial" w:hAnsi="Arial" w:cs="Arial"/>
          <w:sz w:val="24"/>
          <w:szCs w:val="24"/>
          <w:highlight w:val="yellow"/>
        </w:rPr>
        <w:t>nome do servidor</w:t>
      </w:r>
      <w:r>
        <w:rPr>
          <w:rFonts w:ascii="Arial" w:hAnsi="Arial" w:cs="Arial"/>
          <w:sz w:val="24"/>
          <w:szCs w:val="24"/>
        </w:rPr>
        <w:t>]</w:t>
      </w:r>
      <w:r w:rsidR="001C4871" w:rsidRPr="008C584A">
        <w:rPr>
          <w:rFonts w:ascii="Arial" w:hAnsi="Arial" w:cs="Arial"/>
          <w:sz w:val="24"/>
          <w:szCs w:val="24"/>
        </w:rPr>
        <w:t>, servidor</w:t>
      </w:r>
      <w:r>
        <w:rPr>
          <w:rFonts w:ascii="Arial" w:hAnsi="Arial" w:cs="Arial"/>
          <w:sz w:val="24"/>
          <w:szCs w:val="24"/>
        </w:rPr>
        <w:t>(a)</w:t>
      </w:r>
      <w:r w:rsidR="001C4871" w:rsidRPr="008C584A">
        <w:rPr>
          <w:rFonts w:ascii="Arial" w:hAnsi="Arial" w:cs="Arial"/>
          <w:sz w:val="24"/>
          <w:szCs w:val="24"/>
        </w:rPr>
        <w:t xml:space="preserve"> públic</w:t>
      </w:r>
      <w:r w:rsidR="005175B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(a)</w:t>
      </w:r>
      <w:r w:rsidR="001C4871" w:rsidRPr="008C584A">
        <w:rPr>
          <w:rFonts w:ascii="Arial" w:hAnsi="Arial" w:cs="Arial"/>
          <w:sz w:val="24"/>
          <w:szCs w:val="24"/>
        </w:rPr>
        <w:t xml:space="preserve"> estadual</w:t>
      </w:r>
      <w:r w:rsidR="001C6FD4">
        <w:rPr>
          <w:rFonts w:ascii="Arial" w:hAnsi="Arial" w:cs="Arial"/>
          <w:sz w:val="24"/>
          <w:szCs w:val="24"/>
        </w:rPr>
        <w:t xml:space="preserve"> aposentado(a)</w:t>
      </w:r>
      <w:r w:rsidR="001C4871" w:rsidRPr="008C584A">
        <w:rPr>
          <w:rFonts w:ascii="Arial" w:hAnsi="Arial" w:cs="Arial"/>
          <w:sz w:val="24"/>
          <w:szCs w:val="24"/>
        </w:rPr>
        <w:t xml:space="preserve">, matrícula </w:t>
      </w:r>
      <w:r>
        <w:rPr>
          <w:rFonts w:ascii="Arial" w:hAnsi="Arial" w:cs="Arial"/>
          <w:sz w:val="24"/>
          <w:szCs w:val="24"/>
        </w:rPr>
        <w:t xml:space="preserve">funcional </w:t>
      </w:r>
      <w:r w:rsidR="001C4871" w:rsidRPr="008C584A">
        <w:rPr>
          <w:rFonts w:ascii="Arial" w:hAnsi="Arial" w:cs="Arial"/>
          <w:sz w:val="24"/>
          <w:szCs w:val="24"/>
        </w:rPr>
        <w:t xml:space="preserve">n. </w:t>
      </w:r>
      <w:r>
        <w:rPr>
          <w:rFonts w:ascii="Arial" w:hAnsi="Arial" w:cs="Arial"/>
          <w:kern w:val="0"/>
          <w:sz w:val="24"/>
          <w:szCs w:val="24"/>
        </w:rPr>
        <w:t>[</w:t>
      </w:r>
      <w:r w:rsidRPr="00B25775">
        <w:rPr>
          <w:rFonts w:ascii="Arial" w:hAnsi="Arial" w:cs="Arial"/>
          <w:kern w:val="0"/>
          <w:sz w:val="24"/>
          <w:szCs w:val="24"/>
          <w:highlight w:val="yellow"/>
        </w:rPr>
        <w:t>número</w:t>
      </w:r>
      <w:r>
        <w:rPr>
          <w:rFonts w:ascii="Arial" w:hAnsi="Arial" w:cs="Arial"/>
          <w:kern w:val="0"/>
          <w:sz w:val="24"/>
          <w:szCs w:val="24"/>
        </w:rPr>
        <w:t>]</w:t>
      </w:r>
      <w:r w:rsidR="001C4871" w:rsidRPr="008C584A">
        <w:rPr>
          <w:rFonts w:ascii="Arial" w:hAnsi="Arial" w:cs="Arial"/>
          <w:kern w:val="0"/>
          <w:sz w:val="24"/>
          <w:szCs w:val="24"/>
        </w:rPr>
        <w:t xml:space="preserve">, </w:t>
      </w:r>
      <w:r>
        <w:rPr>
          <w:rFonts w:ascii="Arial" w:hAnsi="Arial" w:cs="Arial"/>
          <w:kern w:val="0"/>
          <w:sz w:val="24"/>
          <w:szCs w:val="24"/>
        </w:rPr>
        <w:t>ocupante do cargo de [</w:t>
      </w:r>
      <w:r w:rsidRPr="00B25775">
        <w:rPr>
          <w:rFonts w:ascii="Arial" w:hAnsi="Arial" w:cs="Arial"/>
          <w:kern w:val="0"/>
          <w:sz w:val="24"/>
          <w:szCs w:val="24"/>
          <w:highlight w:val="yellow"/>
        </w:rPr>
        <w:t>nome do cargo</w:t>
      </w:r>
      <w:r>
        <w:rPr>
          <w:rFonts w:ascii="Arial" w:hAnsi="Arial" w:cs="Arial"/>
          <w:kern w:val="0"/>
          <w:sz w:val="24"/>
          <w:szCs w:val="24"/>
        </w:rPr>
        <w:t xml:space="preserve">] </w:t>
      </w:r>
      <w:r w:rsidR="001C4871" w:rsidRPr="008C584A">
        <w:rPr>
          <w:rFonts w:ascii="Arial" w:hAnsi="Arial" w:cs="Arial"/>
          <w:sz w:val="24"/>
          <w:szCs w:val="24"/>
        </w:rPr>
        <w:t xml:space="preserve">vem, respeitosamente, </w:t>
      </w:r>
      <w:r w:rsidR="005175BB" w:rsidRPr="005175BB">
        <w:rPr>
          <w:rFonts w:ascii="Arial" w:hAnsi="Arial" w:cs="Arial"/>
          <w:sz w:val="24"/>
          <w:szCs w:val="24"/>
        </w:rPr>
        <w:t xml:space="preserve">em atenção </w:t>
      </w:r>
      <w:r>
        <w:rPr>
          <w:rFonts w:ascii="Arial" w:hAnsi="Arial" w:cs="Arial"/>
          <w:sz w:val="24"/>
          <w:szCs w:val="24"/>
        </w:rPr>
        <w:t>ao contracheque da competência de janeiro de 2025, disponibilizado em 29/01/2025</w:t>
      </w:r>
      <w:r w:rsidR="005175BB" w:rsidRPr="005175BB">
        <w:rPr>
          <w:rFonts w:ascii="Arial" w:hAnsi="Arial" w:cs="Arial"/>
          <w:sz w:val="24"/>
          <w:szCs w:val="24"/>
        </w:rPr>
        <w:t xml:space="preserve">, apresentar </w:t>
      </w:r>
      <w:r w:rsidR="00166B19" w:rsidRPr="00166B19">
        <w:rPr>
          <w:rFonts w:ascii="Arial" w:hAnsi="Arial" w:cs="Arial"/>
          <w:b/>
          <w:bCs/>
          <w:sz w:val="24"/>
          <w:szCs w:val="24"/>
        </w:rPr>
        <w:t>PEDIDO DE RECONSIDERAÇÃO</w:t>
      </w:r>
      <w:r w:rsidR="005175BB" w:rsidRPr="005175BB">
        <w:rPr>
          <w:rFonts w:ascii="Arial" w:hAnsi="Arial" w:cs="Arial"/>
          <w:sz w:val="24"/>
          <w:szCs w:val="24"/>
        </w:rPr>
        <w:t xml:space="preserve">, nos termos do </w:t>
      </w:r>
      <w:r w:rsidR="000D0BEF" w:rsidRPr="000D0BEF">
        <w:rPr>
          <w:rFonts w:ascii="Arial" w:hAnsi="Arial" w:cs="Arial"/>
          <w:sz w:val="24"/>
          <w:szCs w:val="24"/>
        </w:rPr>
        <w:t>art. 169 da Lei n. 10.098/1994</w:t>
      </w:r>
      <w:r w:rsidR="005175BB" w:rsidRPr="005175BB">
        <w:rPr>
          <w:rFonts w:ascii="Arial" w:hAnsi="Arial" w:cs="Arial"/>
          <w:sz w:val="24"/>
          <w:szCs w:val="24"/>
        </w:rPr>
        <w:t>, pelos fundamentos que seguem:</w:t>
      </w:r>
    </w:p>
    <w:p w:rsidR="001C4871" w:rsidRDefault="001C4871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C6FD4" w:rsidRPr="008C584A" w:rsidRDefault="001C6FD4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B0D23" w:rsidRDefault="001C6FD4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C6FD4">
        <w:rPr>
          <w:rFonts w:ascii="Arial" w:hAnsi="Arial" w:cs="Arial"/>
          <w:sz w:val="24"/>
          <w:szCs w:val="24"/>
        </w:rPr>
        <w:t xml:space="preserve">Em 31/07/2024, foi publicada a </w:t>
      </w:r>
      <w:r w:rsidRPr="00BD250F">
        <w:rPr>
          <w:rFonts w:ascii="Arial" w:hAnsi="Arial" w:cs="Arial"/>
          <w:b/>
          <w:bCs/>
          <w:sz w:val="24"/>
          <w:szCs w:val="24"/>
        </w:rPr>
        <w:t>Lei n. 16.165</w:t>
      </w:r>
      <w:r w:rsidRPr="001C6FD4">
        <w:rPr>
          <w:rFonts w:ascii="Arial" w:hAnsi="Arial" w:cs="Arial"/>
          <w:sz w:val="24"/>
          <w:szCs w:val="24"/>
        </w:rPr>
        <w:t>, responsável pela reestruturação das carreiras dos servidores públicos do Poder Executivo do Estado do Rio Grande do Sul e pelo reenquadramento funcional destes servidores públicos.</w:t>
      </w:r>
    </w:p>
    <w:p w:rsidR="001C6FD4" w:rsidRDefault="001C6FD4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C6FD4" w:rsidRDefault="001C6FD4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o </w:t>
      </w:r>
      <w:r w:rsidRPr="00BD250F">
        <w:rPr>
          <w:rFonts w:ascii="Arial" w:hAnsi="Arial" w:cs="Arial"/>
          <w:b/>
          <w:bCs/>
          <w:sz w:val="24"/>
          <w:szCs w:val="24"/>
        </w:rPr>
        <w:t>art. 10 da Lei n. 16.165/2024</w:t>
      </w:r>
      <w:r>
        <w:rPr>
          <w:rFonts w:ascii="Arial" w:hAnsi="Arial" w:cs="Arial"/>
          <w:sz w:val="24"/>
          <w:szCs w:val="24"/>
        </w:rPr>
        <w:t>, a</w:t>
      </w:r>
      <w:r w:rsidRPr="001C6FD4">
        <w:rPr>
          <w:rFonts w:ascii="Arial" w:hAnsi="Arial" w:cs="Arial"/>
          <w:sz w:val="24"/>
          <w:szCs w:val="24"/>
        </w:rPr>
        <w:t xml:space="preserve"> carga horária dos servidores ocupantes de cargos integrantes das </w:t>
      </w:r>
      <w:r w:rsidR="002D6389">
        <w:rPr>
          <w:rFonts w:ascii="Arial" w:hAnsi="Arial" w:cs="Arial"/>
          <w:sz w:val="24"/>
          <w:szCs w:val="24"/>
        </w:rPr>
        <w:t xml:space="preserve">novas </w:t>
      </w:r>
      <w:r w:rsidRPr="001C6FD4">
        <w:rPr>
          <w:rFonts w:ascii="Arial" w:hAnsi="Arial" w:cs="Arial"/>
          <w:sz w:val="24"/>
          <w:szCs w:val="24"/>
        </w:rPr>
        <w:t xml:space="preserve">Carreiras de que trata </w:t>
      </w:r>
      <w:r w:rsidR="002D6389">
        <w:rPr>
          <w:rFonts w:ascii="Arial" w:hAnsi="Arial" w:cs="Arial"/>
          <w:sz w:val="24"/>
          <w:szCs w:val="24"/>
        </w:rPr>
        <w:t>a</w:t>
      </w:r>
      <w:r w:rsidRPr="001C6FD4">
        <w:rPr>
          <w:rFonts w:ascii="Arial" w:hAnsi="Arial" w:cs="Arial"/>
          <w:sz w:val="24"/>
          <w:szCs w:val="24"/>
        </w:rPr>
        <w:t xml:space="preserve"> Lei, </w:t>
      </w:r>
      <w:r w:rsidR="002D6389">
        <w:rPr>
          <w:rFonts w:ascii="Arial" w:hAnsi="Arial" w:cs="Arial"/>
          <w:sz w:val="24"/>
          <w:szCs w:val="24"/>
        </w:rPr>
        <w:t>incluindo os cargos de Analistas em Políticas Públicas e Gestão Governamental e de Analistas em Saúde</w:t>
      </w:r>
      <w:r w:rsidRPr="001C6FD4">
        <w:rPr>
          <w:rFonts w:ascii="Arial" w:hAnsi="Arial" w:cs="Arial"/>
          <w:sz w:val="24"/>
          <w:szCs w:val="24"/>
        </w:rPr>
        <w:t xml:space="preserve">, será de </w:t>
      </w:r>
      <w:r w:rsidRPr="002D6389">
        <w:rPr>
          <w:rFonts w:ascii="Arial" w:hAnsi="Arial" w:cs="Arial"/>
          <w:b/>
          <w:bCs/>
          <w:sz w:val="24"/>
          <w:szCs w:val="24"/>
        </w:rPr>
        <w:t>quarenta horas semanais</w:t>
      </w:r>
      <w:r w:rsidR="002D6389">
        <w:rPr>
          <w:rFonts w:ascii="Arial" w:hAnsi="Arial" w:cs="Arial"/>
          <w:sz w:val="24"/>
          <w:szCs w:val="24"/>
        </w:rPr>
        <w:t>.</w:t>
      </w:r>
    </w:p>
    <w:p w:rsidR="002D6389" w:rsidRDefault="002D6389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D6389" w:rsidRDefault="002D6389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Lei n</w:t>
      </w:r>
      <w:r w:rsidR="007E3DA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16.165/2024 também se ocupou, em seu art. 107, de estender o reenquadramento das carreiras </w:t>
      </w:r>
      <w:r w:rsidRPr="002D6389">
        <w:rPr>
          <w:rFonts w:ascii="Arial" w:hAnsi="Arial" w:cs="Arial"/>
          <w:sz w:val="24"/>
          <w:szCs w:val="24"/>
        </w:rPr>
        <w:t>aos</w:t>
      </w:r>
      <w:r w:rsidRPr="002D6389">
        <w:rPr>
          <w:rFonts w:ascii="Arial" w:hAnsi="Arial" w:cs="Arial"/>
          <w:b/>
          <w:bCs/>
          <w:sz w:val="24"/>
          <w:szCs w:val="24"/>
        </w:rPr>
        <w:t>servidores inativos com direito à paridade</w:t>
      </w:r>
      <w:r>
        <w:rPr>
          <w:rFonts w:ascii="Arial" w:hAnsi="Arial" w:cs="Arial"/>
          <w:sz w:val="24"/>
          <w:szCs w:val="24"/>
        </w:rPr>
        <w:t xml:space="preserve">, </w:t>
      </w:r>
      <w:r w:rsidRPr="002D6389">
        <w:rPr>
          <w:rFonts w:ascii="Arial" w:hAnsi="Arial" w:cs="Arial"/>
          <w:sz w:val="24"/>
          <w:szCs w:val="24"/>
        </w:rPr>
        <w:t>computado o tempo de serviço público apurado até a data da publicação da aposentadoria, bem como a titulação adquirida enquanto o servidor estava ativo</w:t>
      </w:r>
      <w:r>
        <w:rPr>
          <w:rFonts w:ascii="Arial" w:hAnsi="Arial" w:cs="Arial"/>
          <w:sz w:val="24"/>
          <w:szCs w:val="24"/>
        </w:rPr>
        <w:t>.</w:t>
      </w:r>
    </w:p>
    <w:p w:rsidR="00B0723B" w:rsidRDefault="00B0723B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0723B" w:rsidRDefault="00B0723B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723B">
        <w:rPr>
          <w:rFonts w:ascii="Arial" w:hAnsi="Arial" w:cs="Arial"/>
          <w:sz w:val="24"/>
          <w:szCs w:val="24"/>
        </w:rPr>
        <w:t>Na Justificativa ao Projeto de Lei n. 243/2024, que deu origem à Lei n. 16.165/2024, o Poder Executivo esclarece que a “</w:t>
      </w:r>
      <w:r w:rsidRPr="00B0723B">
        <w:rPr>
          <w:rFonts w:ascii="Arial" w:hAnsi="Arial" w:cs="Arial"/>
          <w:i/>
          <w:iCs/>
          <w:sz w:val="24"/>
          <w:szCs w:val="24"/>
        </w:rPr>
        <w:t xml:space="preserve">proposta foi elaborada mediante um robusto estudo sobre as carreiras, frente a necessidade de </w:t>
      </w:r>
      <w:r w:rsidRPr="00B0723B">
        <w:rPr>
          <w:rFonts w:ascii="Arial" w:hAnsi="Arial" w:cs="Arial"/>
          <w:i/>
          <w:iCs/>
          <w:sz w:val="24"/>
          <w:szCs w:val="24"/>
        </w:rPr>
        <w:lastRenderedPageBreak/>
        <w:t xml:space="preserve">alterações legais que viabilizassem uma reestruturação do serviço público estadual, </w:t>
      </w:r>
      <w:r w:rsidRPr="00B0723B">
        <w:rPr>
          <w:rFonts w:ascii="Arial" w:hAnsi="Arial" w:cs="Arial"/>
          <w:b/>
          <w:bCs/>
          <w:i/>
          <w:iCs/>
          <w:sz w:val="24"/>
          <w:szCs w:val="24"/>
        </w:rPr>
        <w:t xml:space="preserve">com a busca de melhorias na estrutura de cargos e a definição de parâmetros justos </w:t>
      </w:r>
      <w:r w:rsidRPr="00B0723B">
        <w:rPr>
          <w:rFonts w:ascii="Arial" w:hAnsi="Arial" w:cs="Arial"/>
          <w:i/>
          <w:iCs/>
          <w:sz w:val="24"/>
          <w:szCs w:val="24"/>
        </w:rPr>
        <w:t>para possibilidade de evolução na carreira</w:t>
      </w:r>
      <w:r w:rsidRPr="00B0723B">
        <w:rPr>
          <w:rFonts w:ascii="Arial" w:hAnsi="Arial" w:cs="Arial"/>
          <w:sz w:val="24"/>
          <w:szCs w:val="24"/>
        </w:rPr>
        <w:t>”. Nestes termos, fica clara a intenção de reduzir a disparidade remuneratória entre os servidores.</w:t>
      </w:r>
    </w:p>
    <w:p w:rsidR="001C6FD4" w:rsidRDefault="001C6FD4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D6389" w:rsidRPr="002D6389" w:rsidRDefault="002D6389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de conhecimento que a</w:t>
      </w:r>
      <w:r w:rsidRPr="002D6389">
        <w:rPr>
          <w:rFonts w:ascii="Arial" w:hAnsi="Arial" w:cs="Arial"/>
          <w:sz w:val="24"/>
          <w:szCs w:val="24"/>
        </w:rPr>
        <w:t xml:space="preserve"> Lei n. 13.417/2010, após a redação dada pela Lei n. 13.483/2010, </w:t>
      </w:r>
      <w:r>
        <w:rPr>
          <w:rFonts w:ascii="Arial" w:hAnsi="Arial" w:cs="Arial"/>
          <w:sz w:val="24"/>
          <w:szCs w:val="24"/>
        </w:rPr>
        <w:t xml:space="preserve">fixou </w:t>
      </w:r>
      <w:r w:rsidRPr="002D6389">
        <w:rPr>
          <w:rFonts w:ascii="Arial" w:hAnsi="Arial" w:cs="Arial"/>
          <w:sz w:val="24"/>
          <w:szCs w:val="24"/>
        </w:rPr>
        <w:t>a carga horária de trabalho dos servidores de nível superior, denominados Especialistas em Saúde, vinculados à Secretaria Estadual da Saúde, em 30 (trinta) horas semanais</w:t>
      </w:r>
      <w:r>
        <w:rPr>
          <w:rFonts w:ascii="Arial" w:hAnsi="Arial" w:cs="Arial"/>
          <w:sz w:val="24"/>
          <w:szCs w:val="24"/>
        </w:rPr>
        <w:t xml:space="preserve">. </w:t>
      </w:r>
      <w:r w:rsidR="00B44F31">
        <w:rPr>
          <w:rFonts w:ascii="Arial" w:hAnsi="Arial" w:cs="Arial"/>
          <w:sz w:val="24"/>
          <w:szCs w:val="24"/>
        </w:rPr>
        <w:t>Veja:</w:t>
      </w:r>
    </w:p>
    <w:p w:rsidR="002D6389" w:rsidRPr="002D6389" w:rsidRDefault="002D6389" w:rsidP="002D6389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2D6389" w:rsidRPr="00B44F31" w:rsidRDefault="002D6389" w:rsidP="00B44F31">
      <w:pPr>
        <w:spacing w:after="0"/>
        <w:ind w:left="2268"/>
        <w:jc w:val="both"/>
        <w:rPr>
          <w:rFonts w:ascii="Arial" w:hAnsi="Arial" w:cs="Arial"/>
          <w:sz w:val="20"/>
          <w:szCs w:val="20"/>
        </w:rPr>
      </w:pPr>
      <w:r w:rsidRPr="00B44F31">
        <w:rPr>
          <w:rFonts w:ascii="Arial" w:hAnsi="Arial" w:cs="Arial"/>
          <w:sz w:val="20"/>
          <w:szCs w:val="20"/>
        </w:rPr>
        <w:t xml:space="preserve">Art. 44. A carga horária normal de trabalho dos servidores integrantes do Quadro de Pessoal da Saúde do Estado do Rio Grande do Sul é de </w:t>
      </w:r>
      <w:r w:rsidRPr="00F105F0">
        <w:rPr>
          <w:rFonts w:ascii="Arial" w:hAnsi="Arial" w:cs="Arial"/>
          <w:b/>
          <w:bCs/>
          <w:sz w:val="20"/>
          <w:szCs w:val="20"/>
          <w:highlight w:val="yellow"/>
        </w:rPr>
        <w:t>30 (trinta) horas semanais</w:t>
      </w:r>
      <w:r w:rsidRPr="00B44F31">
        <w:rPr>
          <w:rFonts w:ascii="Arial" w:hAnsi="Arial" w:cs="Arial"/>
          <w:sz w:val="20"/>
          <w:szCs w:val="20"/>
        </w:rPr>
        <w:t>.</w:t>
      </w:r>
    </w:p>
    <w:p w:rsidR="002D6389" w:rsidRPr="002D6389" w:rsidRDefault="002D6389" w:rsidP="0062545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D6389" w:rsidRDefault="00B44F31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outras palavras, a carga horária legal dos servidores</w:t>
      </w:r>
      <w:r w:rsidR="007E3DA9">
        <w:rPr>
          <w:rFonts w:ascii="Arial" w:hAnsi="Arial" w:cs="Arial"/>
          <w:sz w:val="24"/>
          <w:szCs w:val="24"/>
        </w:rPr>
        <w:t xml:space="preserve"> ocupantes do cargo de</w:t>
      </w:r>
      <w:r>
        <w:rPr>
          <w:rFonts w:ascii="Arial" w:hAnsi="Arial" w:cs="Arial"/>
          <w:sz w:val="24"/>
          <w:szCs w:val="24"/>
        </w:rPr>
        <w:t xml:space="preserve"> Especialistas em Saúde era, </w:t>
      </w:r>
      <w:r w:rsidRPr="007E3DA9">
        <w:rPr>
          <w:rFonts w:ascii="Arial" w:hAnsi="Arial" w:cs="Arial"/>
          <w:b/>
          <w:bCs/>
          <w:sz w:val="24"/>
          <w:szCs w:val="24"/>
        </w:rPr>
        <w:t>até a data do reenquadramento previsto na Lei. 16.165/2024</w:t>
      </w:r>
      <w:r>
        <w:rPr>
          <w:rFonts w:ascii="Arial" w:hAnsi="Arial" w:cs="Arial"/>
          <w:sz w:val="24"/>
          <w:szCs w:val="24"/>
        </w:rPr>
        <w:t>, de 30 (trinta) horas semanais.</w:t>
      </w:r>
    </w:p>
    <w:p w:rsidR="002D6389" w:rsidRPr="002D6389" w:rsidRDefault="002D6389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D6389" w:rsidRDefault="002D6389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389">
        <w:rPr>
          <w:rFonts w:ascii="Arial" w:hAnsi="Arial" w:cs="Arial"/>
          <w:sz w:val="24"/>
          <w:szCs w:val="24"/>
        </w:rPr>
        <w:t>A Lei n. 13.417/2010 também instituiu o adicional de dedicação exclusiva para os servidores titulares dos cargos integrantes do Quadro de Pessoal da Saúde do Estado do Rio Grande do Sul queoptassem por desempenhar a atividade profissional exclusivamente em favor da Secretaria de Saúde do Estadoe</w:t>
      </w:r>
      <w:r w:rsidR="00B44F31">
        <w:rPr>
          <w:rFonts w:ascii="Arial" w:hAnsi="Arial" w:cs="Arial"/>
          <w:sz w:val="24"/>
          <w:szCs w:val="24"/>
        </w:rPr>
        <w:t xml:space="preserve">, sobretudo, </w:t>
      </w:r>
      <w:r w:rsidR="00B44F31" w:rsidRPr="00F105F0">
        <w:rPr>
          <w:rFonts w:ascii="Arial" w:hAnsi="Arial" w:cs="Arial"/>
          <w:b/>
          <w:bCs/>
          <w:sz w:val="24"/>
          <w:szCs w:val="24"/>
        </w:rPr>
        <w:t>exercessem</w:t>
      </w:r>
      <w:r w:rsidRPr="00F105F0">
        <w:rPr>
          <w:rFonts w:ascii="Arial" w:hAnsi="Arial" w:cs="Arial"/>
          <w:b/>
          <w:bCs/>
          <w:sz w:val="24"/>
          <w:szCs w:val="24"/>
        </w:rPr>
        <w:t xml:space="preserve"> a carga horária mínima de 40 (quarenta) horas</w:t>
      </w:r>
      <w:r w:rsidRPr="002D6389">
        <w:rPr>
          <w:rFonts w:ascii="Arial" w:hAnsi="Arial" w:cs="Arial"/>
          <w:sz w:val="24"/>
          <w:szCs w:val="24"/>
        </w:rPr>
        <w:t>.</w:t>
      </w:r>
    </w:p>
    <w:p w:rsidR="00B44F31" w:rsidRDefault="00B44F31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44F31" w:rsidRDefault="00B44F31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que pese o referido adicional de dedicação exclusiva não seja mais devido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 aos servidores ativos das novas Carreiras, </w:t>
      </w:r>
      <w:r w:rsidRPr="00F105F0">
        <w:rPr>
          <w:rFonts w:ascii="Arial" w:hAnsi="Arial" w:cs="Arial"/>
          <w:b/>
          <w:bCs/>
          <w:sz w:val="24"/>
          <w:szCs w:val="24"/>
        </w:rPr>
        <w:t>muitos servidores incorporaram esta parcela aos proventos de aposentaria</w:t>
      </w:r>
      <w:r>
        <w:rPr>
          <w:rFonts w:ascii="Arial" w:hAnsi="Arial" w:cs="Arial"/>
          <w:sz w:val="24"/>
          <w:szCs w:val="24"/>
        </w:rPr>
        <w:t xml:space="preserve">, uma vez que no momento do pedido de inativação estavam recebendo o adicional e, consequentemente, cumprindo a carga horária de </w:t>
      </w:r>
      <w:r w:rsidRPr="00F105F0">
        <w:rPr>
          <w:rFonts w:ascii="Arial" w:hAnsi="Arial" w:cs="Arial"/>
          <w:b/>
          <w:bCs/>
          <w:sz w:val="24"/>
          <w:szCs w:val="24"/>
        </w:rPr>
        <w:t>40 (quarenta) horas semanais</w:t>
      </w:r>
      <w:r>
        <w:rPr>
          <w:rFonts w:ascii="Arial" w:hAnsi="Arial" w:cs="Arial"/>
          <w:sz w:val="24"/>
          <w:szCs w:val="24"/>
        </w:rPr>
        <w:t>. Vejamos a previsão contida no art. 30 da Lei n. 13.417/2010:</w:t>
      </w:r>
    </w:p>
    <w:p w:rsidR="00B44F31" w:rsidRDefault="00B44F31" w:rsidP="002D6389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B44F31" w:rsidRPr="00246A61" w:rsidRDefault="00B44F31" w:rsidP="00B44F31">
      <w:pPr>
        <w:pStyle w:val="Textodenotaderodap"/>
        <w:ind w:left="2268"/>
        <w:jc w:val="both"/>
        <w:rPr>
          <w:rFonts w:ascii="Arial" w:hAnsi="Arial" w:cs="Arial"/>
        </w:rPr>
      </w:pPr>
      <w:r w:rsidRPr="00246A61">
        <w:rPr>
          <w:rFonts w:ascii="Arial" w:hAnsi="Arial" w:cs="Arial"/>
        </w:rPr>
        <w:t xml:space="preserve">Art. 30. O adicional de dedicação exclusiva será incorporado, para efeito de aposentadoria, de forma proporcional ao tempo em que o servidor o recebeu. </w:t>
      </w:r>
    </w:p>
    <w:p w:rsidR="00B44F31" w:rsidRPr="00246A61" w:rsidRDefault="00B44F31" w:rsidP="00B44F31">
      <w:pPr>
        <w:pStyle w:val="Textodenotaderodap"/>
        <w:ind w:left="2268"/>
        <w:jc w:val="both"/>
        <w:rPr>
          <w:rFonts w:ascii="Arial" w:hAnsi="Arial" w:cs="Arial"/>
        </w:rPr>
      </w:pPr>
      <w:r w:rsidRPr="00246A61">
        <w:rPr>
          <w:rFonts w:ascii="Arial" w:hAnsi="Arial" w:cs="Arial"/>
          <w:highlight w:val="yellow"/>
        </w:rPr>
        <w:t>§ 1.º Para cada ano de recebimento do adicional previsto nesta seção, o servidor incorporará à sua remuneração 4% (quatro por cento) do valor do adicional até o máximo de 100% (cem por cento).</w:t>
      </w:r>
    </w:p>
    <w:p w:rsidR="00B44F31" w:rsidRPr="00246A61" w:rsidRDefault="00B44F31" w:rsidP="00B44F31">
      <w:pPr>
        <w:pStyle w:val="Textodenotaderodap"/>
        <w:ind w:left="2268"/>
        <w:jc w:val="both"/>
        <w:rPr>
          <w:rFonts w:ascii="Arial" w:hAnsi="Arial" w:cs="Arial"/>
        </w:rPr>
      </w:pPr>
      <w:r w:rsidRPr="00246A61">
        <w:rPr>
          <w:rFonts w:ascii="Arial" w:hAnsi="Arial" w:cs="Arial"/>
        </w:rPr>
        <w:t>§ 2.º Para fazer jus à incorporação prevista neste artigo, o servidor deverá estar em regime de dedicação exclusiva na data de sua aposentadoria.</w:t>
      </w:r>
    </w:p>
    <w:p w:rsidR="00B44F31" w:rsidRDefault="00B44F31" w:rsidP="002D6389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2D6389" w:rsidRDefault="00B44F31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Pois bem, no presente caso,</w:t>
      </w:r>
      <w:r w:rsidR="007E3DA9">
        <w:rPr>
          <w:rFonts w:ascii="Arial" w:hAnsi="Arial" w:cs="Arial"/>
          <w:sz w:val="24"/>
          <w:szCs w:val="24"/>
        </w:rPr>
        <w:t xml:space="preserve"> muito</w:t>
      </w:r>
      <w:r w:rsidR="00F105F0">
        <w:rPr>
          <w:rFonts w:ascii="Arial" w:hAnsi="Arial" w:cs="Arial"/>
          <w:sz w:val="24"/>
          <w:szCs w:val="24"/>
        </w:rPr>
        <w:t>embora</w:t>
      </w:r>
      <w:r w:rsidR="007E3DA9">
        <w:rPr>
          <w:rFonts w:ascii="Arial" w:hAnsi="Arial" w:cs="Arial"/>
          <w:sz w:val="24"/>
          <w:szCs w:val="24"/>
        </w:rPr>
        <w:t xml:space="preserve"> o(a) Requerente</w:t>
      </w:r>
      <w:r w:rsidR="00F105F0">
        <w:rPr>
          <w:rFonts w:ascii="Arial" w:hAnsi="Arial" w:cs="Arial"/>
          <w:sz w:val="24"/>
          <w:szCs w:val="24"/>
        </w:rPr>
        <w:t xml:space="preserve"> tenha cumprido a carga horária de 40 (quarenta) horas até a data da aposentadoria, a publicação do ato de inativação, ocorrida em [</w:t>
      </w:r>
      <w:r w:rsidR="00F105F0" w:rsidRPr="00F105F0">
        <w:rPr>
          <w:rFonts w:ascii="Arial" w:hAnsi="Arial" w:cs="Arial"/>
          <w:sz w:val="24"/>
          <w:szCs w:val="24"/>
          <w:highlight w:val="yellow"/>
        </w:rPr>
        <w:t>data</w:t>
      </w:r>
      <w:r w:rsidR="00F105F0">
        <w:rPr>
          <w:rFonts w:ascii="Arial" w:hAnsi="Arial" w:cs="Arial"/>
          <w:sz w:val="24"/>
          <w:szCs w:val="24"/>
        </w:rPr>
        <w:t xml:space="preserve">], se deu com proventos proporcionais a 30 (trinta) horas semanais, </w:t>
      </w:r>
      <w:r w:rsidR="00F105F0" w:rsidRPr="00F105F0">
        <w:rPr>
          <w:rFonts w:ascii="Arial" w:hAnsi="Arial" w:cs="Arial"/>
          <w:b/>
          <w:bCs/>
          <w:sz w:val="24"/>
          <w:szCs w:val="24"/>
        </w:rPr>
        <w:t>uma vez que era a carga horária legal do cargo</w:t>
      </w:r>
      <w:r w:rsidR="00F105F0">
        <w:rPr>
          <w:rFonts w:ascii="Arial" w:hAnsi="Arial" w:cs="Arial"/>
          <w:sz w:val="24"/>
          <w:szCs w:val="24"/>
        </w:rPr>
        <w:t xml:space="preserve">. </w:t>
      </w:r>
      <w:r w:rsidR="00FC2B6B">
        <w:rPr>
          <w:rFonts w:ascii="Arial" w:hAnsi="Arial" w:cs="Arial"/>
          <w:sz w:val="24"/>
          <w:szCs w:val="24"/>
        </w:rPr>
        <w:t>Inclusive, destaca-se que</w:t>
      </w:r>
      <w:r w:rsidR="00F105F0">
        <w:rPr>
          <w:rFonts w:ascii="Arial" w:hAnsi="Arial" w:cs="Arial"/>
          <w:sz w:val="24"/>
          <w:szCs w:val="24"/>
        </w:rPr>
        <w:t xml:space="preserve"> a aposentadoria se deu com a </w:t>
      </w:r>
      <w:r w:rsidR="00F105F0" w:rsidRPr="00F105F0">
        <w:rPr>
          <w:rFonts w:ascii="Arial" w:hAnsi="Arial" w:cs="Arial"/>
          <w:b/>
          <w:bCs/>
          <w:sz w:val="24"/>
          <w:szCs w:val="24"/>
        </w:rPr>
        <w:t>garantia de proventos integrais e paridade constitucional</w:t>
      </w:r>
      <w:r w:rsidR="00F105F0">
        <w:rPr>
          <w:rFonts w:ascii="Arial" w:hAnsi="Arial" w:cs="Arial"/>
          <w:sz w:val="24"/>
          <w:szCs w:val="24"/>
        </w:rPr>
        <w:t>.</w:t>
      </w:r>
    </w:p>
    <w:p w:rsidR="00B44F31" w:rsidRDefault="00B44F31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F105F0" w:rsidRDefault="00F105F0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Ocorre que, para surpresa </w:t>
      </w:r>
      <w:r w:rsidR="007E3DA9">
        <w:rPr>
          <w:rFonts w:ascii="Arial" w:hAnsi="Arial" w:cs="Arial"/>
          <w:sz w:val="24"/>
          <w:szCs w:val="24"/>
        </w:rPr>
        <w:t>do(a) Requerente</w:t>
      </w:r>
      <w:r>
        <w:rPr>
          <w:rFonts w:ascii="Arial" w:hAnsi="Arial" w:cs="Arial"/>
          <w:sz w:val="24"/>
          <w:szCs w:val="24"/>
        </w:rPr>
        <w:t>,</w:t>
      </w:r>
      <w:r w:rsidR="007E3DA9">
        <w:rPr>
          <w:rFonts w:ascii="Arial" w:hAnsi="Arial" w:cs="Arial"/>
          <w:sz w:val="24"/>
          <w:szCs w:val="24"/>
        </w:rPr>
        <w:t xml:space="preserve"> a Administração Pública implantou o subsídio, </w:t>
      </w:r>
      <w:r>
        <w:rPr>
          <w:rFonts w:ascii="Arial" w:hAnsi="Arial" w:cs="Arial"/>
          <w:sz w:val="24"/>
          <w:szCs w:val="24"/>
        </w:rPr>
        <w:t xml:space="preserve">referente </w:t>
      </w:r>
      <w:r w:rsidR="007E3DA9">
        <w:rPr>
          <w:rFonts w:ascii="Arial" w:hAnsi="Arial" w:cs="Arial"/>
          <w:sz w:val="24"/>
          <w:szCs w:val="24"/>
        </w:rPr>
        <w:t xml:space="preserve">novo </w:t>
      </w:r>
      <w:r>
        <w:rPr>
          <w:rFonts w:ascii="Arial" w:hAnsi="Arial" w:cs="Arial"/>
          <w:sz w:val="24"/>
          <w:szCs w:val="24"/>
        </w:rPr>
        <w:t xml:space="preserve">ao grau e nível </w:t>
      </w:r>
      <w:r w:rsidR="00625454"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z w:val="24"/>
          <w:szCs w:val="24"/>
        </w:rPr>
        <w:t xml:space="preserve"> Carreiras previstas na Lei n. 16.165/2024, </w:t>
      </w:r>
      <w:r w:rsidRPr="00F105F0">
        <w:rPr>
          <w:rFonts w:ascii="Arial" w:hAnsi="Arial" w:cs="Arial"/>
          <w:b/>
          <w:bCs/>
          <w:sz w:val="24"/>
          <w:szCs w:val="24"/>
        </w:rPr>
        <w:t xml:space="preserve">proporcional </w:t>
      </w:r>
      <w:r w:rsidR="007E3DA9">
        <w:rPr>
          <w:rFonts w:ascii="Arial" w:hAnsi="Arial" w:cs="Arial"/>
          <w:b/>
          <w:bCs/>
          <w:sz w:val="24"/>
          <w:szCs w:val="24"/>
        </w:rPr>
        <w:t>à</w:t>
      </w:r>
      <w:r w:rsidRPr="00F105F0">
        <w:rPr>
          <w:rFonts w:ascii="Arial" w:hAnsi="Arial" w:cs="Arial"/>
          <w:b/>
          <w:bCs/>
          <w:sz w:val="24"/>
          <w:szCs w:val="24"/>
        </w:rPr>
        <w:t xml:space="preserve"> carga horária de 30 (trinta) horas semanais</w:t>
      </w:r>
      <w:r>
        <w:rPr>
          <w:rFonts w:ascii="Arial" w:hAnsi="Arial" w:cs="Arial"/>
          <w:sz w:val="24"/>
          <w:szCs w:val="24"/>
        </w:rPr>
        <w:t xml:space="preserve">, em completo prejuízo financeiro </w:t>
      </w:r>
      <w:r w:rsidR="00B0723B">
        <w:rPr>
          <w:rFonts w:ascii="Arial" w:hAnsi="Arial" w:cs="Arial"/>
          <w:sz w:val="24"/>
          <w:szCs w:val="24"/>
        </w:rPr>
        <w:t>ao(à) Requerente</w:t>
      </w:r>
      <w:r w:rsidR="007E3DA9">
        <w:rPr>
          <w:rFonts w:ascii="Arial" w:hAnsi="Arial" w:cs="Arial"/>
          <w:sz w:val="24"/>
          <w:szCs w:val="24"/>
        </w:rPr>
        <w:t xml:space="preserve">. </w:t>
      </w:r>
    </w:p>
    <w:p w:rsidR="00B0723B" w:rsidRDefault="00B0723B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7E3DA9" w:rsidRPr="007E3DA9" w:rsidRDefault="007E3DA9" w:rsidP="007E3DA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E3DA9">
        <w:rPr>
          <w:rFonts w:ascii="Arial" w:hAnsi="Arial" w:cs="Arial"/>
          <w:sz w:val="24"/>
          <w:szCs w:val="24"/>
        </w:rPr>
        <w:t xml:space="preserve">A necessidade e a justiça do reenquadramento, com a consequente implantação integral do subsídio ao(à) </w:t>
      </w:r>
      <w:r>
        <w:rPr>
          <w:rFonts w:ascii="Arial" w:hAnsi="Arial" w:cs="Arial"/>
          <w:sz w:val="24"/>
          <w:szCs w:val="24"/>
        </w:rPr>
        <w:t>R</w:t>
      </w:r>
      <w:r w:rsidRPr="007E3DA9">
        <w:rPr>
          <w:rFonts w:ascii="Arial" w:hAnsi="Arial" w:cs="Arial"/>
          <w:sz w:val="24"/>
          <w:szCs w:val="24"/>
        </w:rPr>
        <w:t xml:space="preserve">equerente, são evidentes e encontram respaldo em princípios amplamente consagrados no direito administrativo, tais como a </w:t>
      </w:r>
      <w:r w:rsidRPr="007E3DA9">
        <w:rPr>
          <w:rFonts w:ascii="Arial" w:hAnsi="Arial" w:cs="Arial"/>
          <w:b/>
          <w:bCs/>
          <w:sz w:val="24"/>
          <w:szCs w:val="24"/>
        </w:rPr>
        <w:t>legalidade</w:t>
      </w:r>
      <w:r w:rsidRPr="007E3DA9">
        <w:rPr>
          <w:rFonts w:ascii="Arial" w:hAnsi="Arial" w:cs="Arial"/>
          <w:sz w:val="24"/>
          <w:szCs w:val="24"/>
        </w:rPr>
        <w:t xml:space="preserve">, </w:t>
      </w:r>
      <w:r w:rsidRPr="007E3DA9">
        <w:rPr>
          <w:rFonts w:ascii="Arial" w:hAnsi="Arial" w:cs="Arial"/>
          <w:b/>
          <w:bCs/>
          <w:sz w:val="24"/>
          <w:szCs w:val="24"/>
        </w:rPr>
        <w:t>isonomia</w:t>
      </w:r>
      <w:r w:rsidRPr="007E3DA9">
        <w:rPr>
          <w:rFonts w:ascii="Arial" w:hAnsi="Arial" w:cs="Arial"/>
          <w:sz w:val="24"/>
          <w:szCs w:val="24"/>
        </w:rPr>
        <w:t xml:space="preserve">, </w:t>
      </w:r>
      <w:r w:rsidRPr="007E3DA9">
        <w:rPr>
          <w:rFonts w:ascii="Arial" w:hAnsi="Arial" w:cs="Arial"/>
          <w:b/>
          <w:bCs/>
          <w:sz w:val="24"/>
          <w:szCs w:val="24"/>
        </w:rPr>
        <w:t>paridade remuneratória</w:t>
      </w:r>
      <w:r w:rsidRPr="007E3DA9">
        <w:rPr>
          <w:rFonts w:ascii="Arial" w:hAnsi="Arial" w:cs="Arial"/>
          <w:sz w:val="24"/>
          <w:szCs w:val="24"/>
        </w:rPr>
        <w:t xml:space="preserve"> e </w:t>
      </w:r>
      <w:r w:rsidRPr="007E3DA9">
        <w:rPr>
          <w:rFonts w:ascii="Arial" w:hAnsi="Arial" w:cs="Arial"/>
          <w:b/>
          <w:bCs/>
          <w:sz w:val="24"/>
          <w:szCs w:val="24"/>
        </w:rPr>
        <w:t>dignidade da pessoa humana</w:t>
      </w:r>
      <w:r w:rsidRPr="007E3DA9">
        <w:rPr>
          <w:rFonts w:ascii="Arial" w:hAnsi="Arial" w:cs="Arial"/>
          <w:sz w:val="24"/>
          <w:szCs w:val="24"/>
        </w:rPr>
        <w:t>. Além disso, esse pleito reconhece o esforço contínuo e a dedicação dos servidores públicos ao longo dos anos de serviço prestado, valorizando as contribuições efetivas realizadas em prol do interesse público.</w:t>
      </w:r>
    </w:p>
    <w:p w:rsidR="00F105F0" w:rsidRDefault="00F105F0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D1041" w:rsidRDefault="007E3DA9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Primeiro</w:t>
      </w:r>
      <w:r w:rsidR="00BD1041">
        <w:rPr>
          <w:rFonts w:ascii="Arial" w:hAnsi="Arial" w:cs="Arial"/>
          <w:sz w:val="24"/>
          <w:szCs w:val="24"/>
        </w:rPr>
        <w:t>, importante esclarecer que</w:t>
      </w:r>
      <w:r w:rsidR="0071247B">
        <w:rPr>
          <w:rFonts w:ascii="Arial" w:hAnsi="Arial" w:cs="Arial"/>
          <w:sz w:val="24"/>
          <w:szCs w:val="24"/>
        </w:rPr>
        <w:t>, apesar do(a) Requerente</w:t>
      </w:r>
      <w:r>
        <w:rPr>
          <w:rFonts w:ascii="Arial" w:hAnsi="Arial" w:cs="Arial"/>
          <w:sz w:val="24"/>
          <w:szCs w:val="24"/>
        </w:rPr>
        <w:t>,</w:t>
      </w:r>
      <w:r w:rsidR="0071247B">
        <w:rPr>
          <w:rFonts w:ascii="Arial" w:hAnsi="Arial" w:cs="Arial"/>
          <w:sz w:val="24"/>
          <w:szCs w:val="24"/>
        </w:rPr>
        <w:t xml:space="preserve"> enquanto ativo</w:t>
      </w:r>
      <w:r>
        <w:rPr>
          <w:rFonts w:ascii="Arial" w:hAnsi="Arial" w:cs="Arial"/>
          <w:sz w:val="24"/>
          <w:szCs w:val="24"/>
        </w:rPr>
        <w:t>(a),</w:t>
      </w:r>
      <w:r w:rsidR="0071247B">
        <w:rPr>
          <w:rFonts w:ascii="Arial" w:hAnsi="Arial" w:cs="Arial"/>
          <w:b/>
          <w:bCs/>
          <w:sz w:val="24"/>
          <w:szCs w:val="24"/>
        </w:rPr>
        <w:t>ter cumprido</w:t>
      </w:r>
      <w:r w:rsidR="0071247B" w:rsidRPr="00BD1041">
        <w:rPr>
          <w:rFonts w:ascii="Arial" w:hAnsi="Arial" w:cs="Arial"/>
          <w:b/>
          <w:bCs/>
          <w:sz w:val="24"/>
          <w:szCs w:val="24"/>
        </w:rPr>
        <w:t xml:space="preserve"> a carga horária de 40 (quarenta) horas semanais</w:t>
      </w:r>
      <w:r w:rsidR="0071247B" w:rsidRPr="0071247B">
        <w:rPr>
          <w:rFonts w:ascii="Arial" w:hAnsi="Arial" w:cs="Arial"/>
          <w:sz w:val="24"/>
          <w:szCs w:val="24"/>
        </w:rPr>
        <w:t>,</w:t>
      </w:r>
      <w:r w:rsidR="00BD1041">
        <w:rPr>
          <w:rFonts w:ascii="Arial" w:hAnsi="Arial" w:cs="Arial"/>
          <w:sz w:val="24"/>
          <w:szCs w:val="24"/>
        </w:rPr>
        <w:t xml:space="preserve"> a carga horária </w:t>
      </w:r>
      <w:r>
        <w:rPr>
          <w:rFonts w:ascii="Arial" w:hAnsi="Arial" w:cs="Arial"/>
          <w:sz w:val="24"/>
          <w:szCs w:val="24"/>
        </w:rPr>
        <w:t>indicada</w:t>
      </w:r>
      <w:r w:rsidR="00BD1041">
        <w:rPr>
          <w:rFonts w:ascii="Arial" w:hAnsi="Arial" w:cs="Arial"/>
          <w:sz w:val="24"/>
          <w:szCs w:val="24"/>
        </w:rPr>
        <w:t xml:space="preserve"> no ato de aposentadoria</w:t>
      </w:r>
      <w:r>
        <w:rPr>
          <w:rFonts w:ascii="Arial" w:hAnsi="Arial" w:cs="Arial"/>
          <w:sz w:val="24"/>
          <w:szCs w:val="24"/>
        </w:rPr>
        <w:t xml:space="preserve"> se </w:t>
      </w:r>
      <w:r w:rsidR="00BD1041">
        <w:rPr>
          <w:rFonts w:ascii="Arial" w:hAnsi="Arial" w:cs="Arial"/>
          <w:sz w:val="24"/>
          <w:szCs w:val="24"/>
        </w:rPr>
        <w:t>deu</w:t>
      </w:r>
      <w:r w:rsidR="0071247B">
        <w:rPr>
          <w:rFonts w:ascii="Arial" w:hAnsi="Arial" w:cs="Arial"/>
          <w:sz w:val="24"/>
          <w:szCs w:val="24"/>
        </w:rPr>
        <w:t>em 30 (trinta) horas semanais</w:t>
      </w:r>
      <w:r w:rsidR="00BD1041">
        <w:rPr>
          <w:rFonts w:ascii="Arial" w:hAnsi="Arial" w:cs="Arial"/>
          <w:sz w:val="24"/>
          <w:szCs w:val="24"/>
        </w:rPr>
        <w:t xml:space="preserve"> unicamente em razão da previsão contida no art. 44 da Lei n. 13.417/2010, </w:t>
      </w:r>
      <w:r>
        <w:rPr>
          <w:rFonts w:ascii="Arial" w:hAnsi="Arial" w:cs="Arial"/>
          <w:b/>
          <w:bCs/>
          <w:sz w:val="24"/>
          <w:szCs w:val="24"/>
        </w:rPr>
        <w:t>pois</w:t>
      </w:r>
      <w:r w:rsidR="00BD1041" w:rsidRPr="007E3DA9">
        <w:rPr>
          <w:rFonts w:ascii="Arial" w:hAnsi="Arial" w:cs="Arial"/>
          <w:b/>
          <w:bCs/>
          <w:sz w:val="24"/>
          <w:szCs w:val="24"/>
        </w:rPr>
        <w:t xml:space="preserve"> se</w:t>
      </w:r>
      <w:r w:rsidR="00BD1041" w:rsidRPr="00BD1041">
        <w:rPr>
          <w:rFonts w:ascii="Arial" w:hAnsi="Arial" w:cs="Arial"/>
          <w:b/>
          <w:bCs/>
          <w:sz w:val="24"/>
          <w:szCs w:val="24"/>
        </w:rPr>
        <w:t>tratava da carga horária legal do cargo</w:t>
      </w:r>
      <w:r w:rsidR="00BD1041">
        <w:rPr>
          <w:rFonts w:ascii="Arial" w:hAnsi="Arial" w:cs="Arial"/>
          <w:sz w:val="24"/>
          <w:szCs w:val="24"/>
        </w:rPr>
        <w:t>. Ou seja, não foi uma opção feita pelo servidor, mas sim uma imposição da Administração Pública.</w:t>
      </w:r>
    </w:p>
    <w:p w:rsidR="00BD1041" w:rsidRDefault="00BD1041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7E3DA9" w:rsidRPr="007E3DA9" w:rsidRDefault="007E3DA9" w:rsidP="007E3DA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E3DA9">
        <w:rPr>
          <w:rFonts w:ascii="Arial" w:hAnsi="Arial" w:cs="Arial"/>
          <w:sz w:val="24"/>
          <w:szCs w:val="24"/>
        </w:rPr>
        <w:t xml:space="preserve">Neste ponto, evidencia-se uma clara violação ao princípio da legalidade na interpretação adotada pela Administração Pública. Isso ocorre porque a </w:t>
      </w:r>
      <w:r w:rsidRPr="007E3DA9">
        <w:rPr>
          <w:rFonts w:ascii="Arial" w:hAnsi="Arial" w:cs="Arial"/>
          <w:b/>
          <w:bCs/>
          <w:sz w:val="24"/>
          <w:szCs w:val="24"/>
        </w:rPr>
        <w:t>alteração no cálculo dos proventoscontraria a legislação vigente à época da aposentadoria</w:t>
      </w:r>
      <w:r w:rsidRPr="007E3DA9">
        <w:rPr>
          <w:rFonts w:ascii="Arial" w:hAnsi="Arial" w:cs="Arial"/>
          <w:sz w:val="24"/>
          <w:szCs w:val="24"/>
        </w:rPr>
        <w:t xml:space="preserve">, </w:t>
      </w:r>
      <w:r w:rsidRPr="007E3DA9">
        <w:rPr>
          <w:rFonts w:ascii="Arial" w:hAnsi="Arial" w:cs="Arial"/>
          <w:b/>
          <w:bCs/>
          <w:sz w:val="24"/>
          <w:szCs w:val="24"/>
        </w:rPr>
        <w:t>a qual assegurava que os proventos dos inativos deveriam ser calculados de forma integral</w:t>
      </w:r>
      <w:r w:rsidRPr="007E3DA9">
        <w:rPr>
          <w:rFonts w:ascii="Arial" w:hAnsi="Arial" w:cs="Arial"/>
          <w:sz w:val="24"/>
          <w:szCs w:val="24"/>
        </w:rPr>
        <w:t>, observando as mesmas condições aplicáveis aos servidores em atividade no momento do afastamento. Ademais, a carga horária de 40 (quarenta) horas semanais, prevista no art. 10 da Lei n. 16.165/2024, deve ser respeitada também para os servidores aposentados, uma vez que essa é a carga horária estabelecida para o cargo na nova estrutura de carreiras.</w:t>
      </w:r>
    </w:p>
    <w:p w:rsidR="0071247B" w:rsidRDefault="0071247B" w:rsidP="00CE45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105F0" w:rsidRDefault="00BD1041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quea </w:t>
      </w:r>
      <w:r w:rsidR="00625454">
        <w:rPr>
          <w:rFonts w:ascii="Arial" w:hAnsi="Arial" w:cs="Arial"/>
          <w:sz w:val="24"/>
          <w:szCs w:val="24"/>
        </w:rPr>
        <w:t>regra de aposentadoria do(a) Requerente assegurou</w:t>
      </w:r>
      <w:r w:rsidR="0071247B">
        <w:rPr>
          <w:rFonts w:ascii="Arial" w:hAnsi="Arial" w:cs="Arial"/>
          <w:b/>
          <w:bCs/>
          <w:sz w:val="24"/>
          <w:szCs w:val="24"/>
        </w:rPr>
        <w:t>a paridade remuneratória</w:t>
      </w:r>
      <w:r w:rsidR="0071247B" w:rsidRPr="00CE4515">
        <w:rPr>
          <w:rFonts w:ascii="Arial" w:hAnsi="Arial" w:cs="Arial"/>
          <w:sz w:val="24"/>
          <w:szCs w:val="24"/>
        </w:rPr>
        <w:t>,</w:t>
      </w:r>
      <w:r w:rsidR="0071247B">
        <w:rPr>
          <w:rFonts w:ascii="Arial" w:hAnsi="Arial" w:cs="Arial"/>
          <w:b/>
          <w:bCs/>
          <w:sz w:val="24"/>
          <w:szCs w:val="24"/>
        </w:rPr>
        <w:t xml:space="preserve"> que garant</w:t>
      </w:r>
      <w:r w:rsidR="00625454">
        <w:rPr>
          <w:rFonts w:ascii="Arial" w:hAnsi="Arial" w:cs="Arial"/>
          <w:b/>
          <w:bCs/>
          <w:sz w:val="24"/>
          <w:szCs w:val="24"/>
        </w:rPr>
        <w:t>e</w:t>
      </w:r>
      <w:r w:rsidR="0071247B">
        <w:rPr>
          <w:rFonts w:ascii="Arial" w:hAnsi="Arial" w:cs="Arial"/>
          <w:b/>
          <w:bCs/>
          <w:sz w:val="24"/>
          <w:szCs w:val="24"/>
        </w:rPr>
        <w:t xml:space="preserve"> a isonomia </w:t>
      </w:r>
      <w:r w:rsidRPr="00BD1041">
        <w:rPr>
          <w:rFonts w:ascii="Arial" w:hAnsi="Arial" w:cs="Arial"/>
          <w:b/>
          <w:bCs/>
          <w:sz w:val="24"/>
          <w:szCs w:val="24"/>
        </w:rPr>
        <w:t>com os servidores ativos</w:t>
      </w:r>
      <w:r>
        <w:rPr>
          <w:rFonts w:ascii="Arial" w:hAnsi="Arial" w:cs="Arial"/>
          <w:sz w:val="24"/>
          <w:szCs w:val="24"/>
        </w:rPr>
        <w:t>, conforme prescreve a Constituição Federal.</w:t>
      </w:r>
    </w:p>
    <w:p w:rsidR="00BD1041" w:rsidRDefault="00BD1041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667135" w:rsidRDefault="00667135" w:rsidP="0066713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67135">
        <w:rPr>
          <w:rFonts w:ascii="Arial" w:hAnsi="Arial" w:cs="Arial"/>
          <w:sz w:val="24"/>
          <w:szCs w:val="24"/>
        </w:rPr>
        <w:t xml:space="preserve">A paridade, princípio constitucional que garante aos servidores aposentados a mesma remuneração dos servidores em atividade, foi </w:t>
      </w:r>
      <w:r>
        <w:rPr>
          <w:rFonts w:ascii="Arial" w:hAnsi="Arial" w:cs="Arial"/>
          <w:sz w:val="24"/>
          <w:szCs w:val="24"/>
        </w:rPr>
        <w:t xml:space="preserve">negligenciada </w:t>
      </w:r>
      <w:r w:rsidRPr="00667135">
        <w:rPr>
          <w:rFonts w:ascii="Arial" w:hAnsi="Arial" w:cs="Arial"/>
          <w:sz w:val="24"/>
          <w:szCs w:val="24"/>
        </w:rPr>
        <w:t>com a adoção de um critério desigual para a aplicação do subsídio, com base na carga horária de 30 (trinta) horas semanais, e não de 40 (quarenta) horas, como era a realidade dos servidores ativos no momento da aposentadoria</w:t>
      </w:r>
      <w:r w:rsidR="0071247B">
        <w:rPr>
          <w:rFonts w:ascii="Arial" w:hAnsi="Arial" w:cs="Arial"/>
          <w:sz w:val="24"/>
          <w:szCs w:val="24"/>
        </w:rPr>
        <w:t xml:space="preserve"> e como é a realizada dos atuais servidores ativos.</w:t>
      </w:r>
    </w:p>
    <w:p w:rsidR="00667135" w:rsidRDefault="00667135" w:rsidP="0066713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667135" w:rsidRDefault="00625454" w:rsidP="0066713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67135">
        <w:rPr>
          <w:rFonts w:ascii="Arial" w:hAnsi="Arial" w:cs="Arial"/>
          <w:sz w:val="24"/>
          <w:szCs w:val="24"/>
        </w:rPr>
        <w:t xml:space="preserve">aso estivesse, atualmente, </w:t>
      </w:r>
      <w:r>
        <w:rPr>
          <w:rFonts w:ascii="Arial" w:hAnsi="Arial" w:cs="Arial"/>
          <w:sz w:val="24"/>
          <w:szCs w:val="24"/>
        </w:rPr>
        <w:t>ativo</w:t>
      </w:r>
      <w:r w:rsidR="00CE4515">
        <w:rPr>
          <w:rFonts w:ascii="Arial" w:hAnsi="Arial" w:cs="Arial"/>
          <w:sz w:val="24"/>
          <w:szCs w:val="24"/>
        </w:rPr>
        <w:t>(a)</w:t>
      </w:r>
      <w:r w:rsidR="00667135">
        <w:rPr>
          <w:rFonts w:ascii="Arial" w:hAnsi="Arial" w:cs="Arial"/>
          <w:sz w:val="24"/>
          <w:szCs w:val="24"/>
        </w:rPr>
        <w:t xml:space="preserve">, </w:t>
      </w:r>
      <w:r w:rsidR="00667135" w:rsidRPr="00B0723B">
        <w:rPr>
          <w:rFonts w:ascii="Arial" w:hAnsi="Arial" w:cs="Arial"/>
          <w:b/>
          <w:bCs/>
          <w:sz w:val="24"/>
          <w:szCs w:val="24"/>
        </w:rPr>
        <w:t>o(a) Requerente perceberia o subsídio proporcional a 40 (quarenta) horas semanais</w:t>
      </w:r>
      <w:r w:rsidR="00667135">
        <w:rPr>
          <w:rFonts w:ascii="Arial" w:hAnsi="Arial" w:cs="Arial"/>
          <w:sz w:val="24"/>
          <w:szCs w:val="24"/>
        </w:rPr>
        <w:t xml:space="preserve">, uma vez que esta é a nova carga horária legal do cargo. </w:t>
      </w:r>
      <w:r>
        <w:rPr>
          <w:rFonts w:ascii="Arial" w:hAnsi="Arial" w:cs="Arial"/>
          <w:sz w:val="24"/>
          <w:szCs w:val="24"/>
        </w:rPr>
        <w:t>Por isso, n</w:t>
      </w:r>
      <w:r w:rsidR="00667135">
        <w:rPr>
          <w:rFonts w:ascii="Arial" w:hAnsi="Arial" w:cs="Arial"/>
          <w:sz w:val="24"/>
          <w:szCs w:val="24"/>
        </w:rPr>
        <w:t>ão se verifica outra opção, se não o reenquadramento do(a) Requerente na mesma carga horária dos servidores ativos, incluindo o pagamento integral do subsídio.</w:t>
      </w:r>
    </w:p>
    <w:p w:rsidR="00667135" w:rsidRDefault="00667135" w:rsidP="0066713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667135" w:rsidRDefault="00625454" w:rsidP="00CE451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síntese, a</w:t>
      </w:r>
      <w:r w:rsidR="0071247B">
        <w:rPr>
          <w:rFonts w:ascii="Arial" w:hAnsi="Arial" w:cs="Arial"/>
          <w:sz w:val="24"/>
          <w:szCs w:val="24"/>
        </w:rPr>
        <w:t xml:space="preserve"> interpretação adotada pela Administração Pública</w:t>
      </w:r>
      <w:r w:rsidR="00667135">
        <w:rPr>
          <w:rFonts w:ascii="Arial" w:hAnsi="Arial" w:cs="Arial"/>
          <w:sz w:val="24"/>
          <w:szCs w:val="24"/>
        </w:rPr>
        <w:t xml:space="preserve"> resulta na violação da</w:t>
      </w:r>
      <w:r w:rsidR="00667135" w:rsidRPr="00667135">
        <w:rPr>
          <w:rFonts w:ascii="Arial" w:hAnsi="Arial" w:cs="Arial"/>
          <w:sz w:val="24"/>
          <w:szCs w:val="24"/>
        </w:rPr>
        <w:t xml:space="preserve"> isonomia entre os servidores ativos e aposentados, pois enquanto os servidores em atividade passaram a ter seus vencimentos ajustados de acordo com a nova carga horária, os aposentados foram mantidos </w:t>
      </w:r>
      <w:r w:rsidR="00667135" w:rsidRPr="00667135">
        <w:rPr>
          <w:rFonts w:ascii="Arial" w:hAnsi="Arial" w:cs="Arial"/>
          <w:sz w:val="24"/>
          <w:szCs w:val="24"/>
        </w:rPr>
        <w:lastRenderedPageBreak/>
        <w:t xml:space="preserve">sob a carga horária anterior de 30 (trinta) horas semanais, causando uma </w:t>
      </w:r>
      <w:r w:rsidR="00667135" w:rsidRPr="00625454">
        <w:rPr>
          <w:rFonts w:ascii="Arial" w:hAnsi="Arial" w:cs="Arial"/>
          <w:b/>
          <w:bCs/>
          <w:sz w:val="24"/>
          <w:szCs w:val="24"/>
        </w:rPr>
        <w:t>desigualdade flagrante</w:t>
      </w:r>
      <w:r w:rsidR="0071247B">
        <w:rPr>
          <w:rFonts w:ascii="Arial" w:hAnsi="Arial" w:cs="Arial"/>
          <w:sz w:val="24"/>
          <w:szCs w:val="24"/>
        </w:rPr>
        <w:t xml:space="preserve"> entre os servidores.</w:t>
      </w:r>
    </w:p>
    <w:p w:rsidR="00667135" w:rsidRDefault="00667135" w:rsidP="0066713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Ademais, fica nítida a violação ao princípio da legalidade</w:t>
      </w:r>
      <w:r w:rsidRPr="00667135">
        <w:rPr>
          <w:rFonts w:ascii="Arial" w:hAnsi="Arial" w:cs="Arial"/>
          <w:sz w:val="24"/>
          <w:szCs w:val="24"/>
        </w:rPr>
        <w:t xml:space="preserve">, pois a carga horária de 40 (quarenta) horas semanais, adotada </w:t>
      </w:r>
      <w:r w:rsidR="00CE4515">
        <w:rPr>
          <w:rFonts w:ascii="Arial" w:hAnsi="Arial" w:cs="Arial"/>
          <w:sz w:val="24"/>
          <w:szCs w:val="24"/>
        </w:rPr>
        <w:t>pelo</w:t>
      </w:r>
      <w:r w:rsidR="00757498">
        <w:rPr>
          <w:rFonts w:ascii="Arial" w:hAnsi="Arial" w:cs="Arial"/>
          <w:sz w:val="24"/>
          <w:szCs w:val="24"/>
        </w:rPr>
        <w:t xml:space="preserve"> art. 10 da Lei n. 16.65/2024</w:t>
      </w:r>
      <w:r w:rsidRPr="00667135">
        <w:rPr>
          <w:rFonts w:ascii="Arial" w:hAnsi="Arial" w:cs="Arial"/>
          <w:sz w:val="24"/>
          <w:szCs w:val="24"/>
        </w:rPr>
        <w:t xml:space="preserve">, deve ser respeitada também para os servidores aposentados, uma vez que esta corresponde à carga horária do cargo na nova estrutura de </w:t>
      </w:r>
      <w:r>
        <w:rPr>
          <w:rFonts w:ascii="Arial" w:hAnsi="Arial" w:cs="Arial"/>
          <w:sz w:val="24"/>
          <w:szCs w:val="24"/>
        </w:rPr>
        <w:t>C</w:t>
      </w:r>
      <w:r w:rsidRPr="00667135">
        <w:rPr>
          <w:rFonts w:ascii="Arial" w:hAnsi="Arial" w:cs="Arial"/>
          <w:sz w:val="24"/>
          <w:szCs w:val="24"/>
        </w:rPr>
        <w:t>arreiras.</w:t>
      </w:r>
      <w:r w:rsidR="00625454">
        <w:rPr>
          <w:rFonts w:ascii="Arial" w:hAnsi="Arial" w:cs="Arial"/>
          <w:sz w:val="24"/>
          <w:szCs w:val="24"/>
        </w:rPr>
        <w:t xml:space="preserve"> O legislador utilizou os mesmos critérios para realizar o reenquadramento dos servidores ativos e inativos, não sendo possível, portanto, o administrador realizar esta diferenciação.</w:t>
      </w:r>
    </w:p>
    <w:p w:rsidR="00B0723B" w:rsidRDefault="00B0723B" w:rsidP="0066713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667135" w:rsidRPr="00667135" w:rsidRDefault="00667135" w:rsidP="0066713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67135">
        <w:rPr>
          <w:rFonts w:ascii="Arial" w:hAnsi="Arial" w:cs="Arial"/>
          <w:sz w:val="24"/>
          <w:szCs w:val="24"/>
        </w:rPr>
        <w:t xml:space="preserve">Portanto, a aplicação de critérios desiguais na reestruturação das carreiras, </w:t>
      </w:r>
      <w:r w:rsidR="00CE4515">
        <w:rPr>
          <w:rFonts w:ascii="Arial" w:hAnsi="Arial" w:cs="Arial"/>
          <w:sz w:val="24"/>
          <w:szCs w:val="24"/>
        </w:rPr>
        <w:t>ignorando</w:t>
      </w:r>
      <w:r w:rsidRPr="00667135">
        <w:rPr>
          <w:rFonts w:ascii="Arial" w:hAnsi="Arial" w:cs="Arial"/>
          <w:sz w:val="24"/>
          <w:szCs w:val="24"/>
        </w:rPr>
        <w:t xml:space="preserve"> a </w:t>
      </w:r>
      <w:r w:rsidR="00944390">
        <w:rPr>
          <w:rFonts w:ascii="Arial" w:hAnsi="Arial" w:cs="Arial"/>
          <w:sz w:val="24"/>
          <w:szCs w:val="24"/>
        </w:rPr>
        <w:t xml:space="preserve">nova </w:t>
      </w:r>
      <w:r w:rsidRPr="00667135">
        <w:rPr>
          <w:rFonts w:ascii="Arial" w:hAnsi="Arial" w:cs="Arial"/>
          <w:sz w:val="24"/>
          <w:szCs w:val="24"/>
        </w:rPr>
        <w:t xml:space="preserve">carga horária </w:t>
      </w:r>
      <w:r w:rsidR="00944390">
        <w:rPr>
          <w:rFonts w:ascii="Arial" w:hAnsi="Arial" w:cs="Arial"/>
          <w:sz w:val="24"/>
          <w:szCs w:val="24"/>
        </w:rPr>
        <w:t>legal do</w:t>
      </w:r>
      <w:r w:rsidR="00CE4515">
        <w:rPr>
          <w:rFonts w:ascii="Arial" w:hAnsi="Arial" w:cs="Arial"/>
          <w:sz w:val="24"/>
          <w:szCs w:val="24"/>
        </w:rPr>
        <w:t>s</w:t>
      </w:r>
      <w:r w:rsidR="00944390">
        <w:rPr>
          <w:rFonts w:ascii="Arial" w:hAnsi="Arial" w:cs="Arial"/>
          <w:sz w:val="24"/>
          <w:szCs w:val="24"/>
        </w:rPr>
        <w:t xml:space="preserve"> cargo</w:t>
      </w:r>
      <w:r w:rsidR="00CE4515">
        <w:rPr>
          <w:rFonts w:ascii="Arial" w:hAnsi="Arial" w:cs="Arial"/>
          <w:sz w:val="24"/>
          <w:szCs w:val="24"/>
        </w:rPr>
        <w:t>s</w:t>
      </w:r>
      <w:r w:rsidRPr="00667135">
        <w:rPr>
          <w:rFonts w:ascii="Arial" w:hAnsi="Arial" w:cs="Arial"/>
          <w:sz w:val="24"/>
          <w:szCs w:val="24"/>
        </w:rPr>
        <w:t>e as condições de aposentadoria previamente estabelecidas, configura uma violação aos direitos dos servidores e aos princípios constitucionais da paridade, da legalidade, da isonomia e da dignidade, sendo necessária a revisão dessa aplicação para corrigir os prejuízos e assegurar o cumprimento dos direitos dos servidores aposentados.</w:t>
      </w:r>
    </w:p>
    <w:p w:rsidR="00F105F0" w:rsidRDefault="00F105F0" w:rsidP="00CE451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C6FD4" w:rsidRDefault="00757498" w:rsidP="0075749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57498">
        <w:rPr>
          <w:rFonts w:ascii="Arial" w:hAnsi="Arial" w:cs="Arial"/>
          <w:sz w:val="24"/>
          <w:szCs w:val="24"/>
        </w:rPr>
        <w:t xml:space="preserve">elo exposto, requer-se a </w:t>
      </w:r>
      <w:r w:rsidRPr="00757498">
        <w:rPr>
          <w:rFonts w:ascii="Arial" w:hAnsi="Arial" w:cs="Arial"/>
          <w:b/>
          <w:bCs/>
          <w:sz w:val="24"/>
          <w:szCs w:val="24"/>
        </w:rPr>
        <w:t>reconsideração da aplicação do subsídio</w:t>
      </w:r>
      <w:r w:rsidRPr="00757498">
        <w:rPr>
          <w:rFonts w:ascii="Arial" w:hAnsi="Arial" w:cs="Arial"/>
          <w:sz w:val="24"/>
          <w:szCs w:val="24"/>
        </w:rPr>
        <w:t xml:space="preserve">, </w:t>
      </w:r>
      <w:r w:rsidR="00CE4515">
        <w:rPr>
          <w:rFonts w:ascii="Arial" w:hAnsi="Arial" w:cs="Arial"/>
          <w:sz w:val="24"/>
          <w:szCs w:val="24"/>
        </w:rPr>
        <w:t>com a implantaçãod</w:t>
      </w:r>
      <w:r w:rsidRPr="00757498">
        <w:rPr>
          <w:rFonts w:ascii="Arial" w:hAnsi="Arial" w:cs="Arial"/>
          <w:sz w:val="24"/>
          <w:szCs w:val="24"/>
        </w:rPr>
        <w:t xml:space="preserve">o </w:t>
      </w:r>
      <w:r w:rsidRPr="00757498">
        <w:rPr>
          <w:rFonts w:ascii="Arial" w:hAnsi="Arial" w:cs="Arial"/>
          <w:b/>
          <w:bCs/>
          <w:sz w:val="24"/>
          <w:szCs w:val="24"/>
        </w:rPr>
        <w:t xml:space="preserve">valor integral </w:t>
      </w:r>
      <w:r w:rsidRPr="00757498">
        <w:rPr>
          <w:rFonts w:ascii="Arial" w:hAnsi="Arial" w:cs="Arial"/>
          <w:sz w:val="24"/>
          <w:szCs w:val="24"/>
        </w:rPr>
        <w:t xml:space="preserve">do subsídio </w:t>
      </w:r>
      <w:r w:rsidR="00CE4515">
        <w:rPr>
          <w:rFonts w:ascii="Arial" w:hAnsi="Arial" w:cs="Arial"/>
          <w:sz w:val="24"/>
          <w:szCs w:val="24"/>
        </w:rPr>
        <w:t xml:space="preserve">correspondente </w:t>
      </w:r>
      <w:r w:rsidRPr="00757498">
        <w:rPr>
          <w:rFonts w:ascii="Arial" w:hAnsi="Arial" w:cs="Arial"/>
          <w:sz w:val="24"/>
          <w:szCs w:val="24"/>
        </w:rPr>
        <w:t xml:space="preserve">ao </w:t>
      </w:r>
      <w:r w:rsidR="00CE4515">
        <w:rPr>
          <w:rFonts w:ascii="Arial" w:hAnsi="Arial" w:cs="Arial"/>
          <w:sz w:val="24"/>
          <w:szCs w:val="24"/>
        </w:rPr>
        <w:t>g</w:t>
      </w:r>
      <w:r w:rsidRPr="00757498">
        <w:rPr>
          <w:rFonts w:ascii="Arial" w:hAnsi="Arial" w:cs="Arial"/>
          <w:sz w:val="24"/>
          <w:szCs w:val="24"/>
        </w:rPr>
        <w:t xml:space="preserve">rau e </w:t>
      </w:r>
      <w:r w:rsidR="00CE4515">
        <w:rPr>
          <w:rFonts w:ascii="Arial" w:hAnsi="Arial" w:cs="Arial"/>
          <w:sz w:val="24"/>
          <w:szCs w:val="24"/>
        </w:rPr>
        <w:t>n</w:t>
      </w:r>
      <w:r w:rsidRPr="00757498">
        <w:rPr>
          <w:rFonts w:ascii="Arial" w:hAnsi="Arial" w:cs="Arial"/>
          <w:sz w:val="24"/>
          <w:szCs w:val="24"/>
        </w:rPr>
        <w:t>ível [</w:t>
      </w:r>
      <w:r w:rsidRPr="00757498">
        <w:rPr>
          <w:rFonts w:ascii="Arial" w:hAnsi="Arial" w:cs="Arial"/>
          <w:sz w:val="24"/>
          <w:szCs w:val="24"/>
          <w:highlight w:val="yellow"/>
        </w:rPr>
        <w:t>inserir grau e nível</w:t>
      </w:r>
      <w:r w:rsidRPr="00757498">
        <w:rPr>
          <w:rFonts w:ascii="Arial" w:hAnsi="Arial" w:cs="Arial"/>
          <w:sz w:val="24"/>
          <w:szCs w:val="24"/>
        </w:rPr>
        <w:t>], da Carreira de [</w:t>
      </w:r>
      <w:r w:rsidRPr="00757498">
        <w:rPr>
          <w:rFonts w:ascii="Arial" w:hAnsi="Arial" w:cs="Arial"/>
          <w:sz w:val="24"/>
          <w:szCs w:val="24"/>
          <w:highlight w:val="yellow"/>
        </w:rPr>
        <w:t>nome da carreira</w:t>
      </w:r>
      <w:r w:rsidRPr="00757498">
        <w:rPr>
          <w:rFonts w:ascii="Arial" w:hAnsi="Arial" w:cs="Arial"/>
          <w:sz w:val="24"/>
          <w:szCs w:val="24"/>
        </w:rPr>
        <w:t xml:space="preserve">], respeitando a carga horária de 40 (quarenta) horas semanais cumprida pelo(a) Requerente até a data da aposentadoria, </w:t>
      </w:r>
      <w:r>
        <w:rPr>
          <w:rFonts w:ascii="Arial" w:hAnsi="Arial" w:cs="Arial"/>
          <w:sz w:val="24"/>
          <w:szCs w:val="24"/>
        </w:rPr>
        <w:t>bem como a carga legal prevista no art. 10 da Lei n. 16.165/2024.</w:t>
      </w:r>
    </w:p>
    <w:p w:rsidR="00405AB3" w:rsidRDefault="00405AB3" w:rsidP="001C6FD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EC27CA" w:rsidRDefault="00B25775" w:rsidP="001C6FD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B25775">
        <w:rPr>
          <w:rFonts w:ascii="Arial" w:hAnsi="Arial" w:cs="Arial"/>
          <w:sz w:val="24"/>
          <w:szCs w:val="24"/>
          <w:highlight w:val="yellow"/>
        </w:rPr>
        <w:t>cidade</w:t>
      </w:r>
      <w:r>
        <w:rPr>
          <w:rFonts w:ascii="Arial" w:hAnsi="Arial" w:cs="Arial"/>
          <w:sz w:val="24"/>
          <w:szCs w:val="24"/>
        </w:rPr>
        <w:t>]</w:t>
      </w:r>
      <w:r w:rsidR="00EC27CA">
        <w:rPr>
          <w:rFonts w:ascii="Arial" w:hAnsi="Arial" w:cs="Arial"/>
          <w:sz w:val="24"/>
          <w:szCs w:val="24"/>
        </w:rPr>
        <w:t xml:space="preserve">/RS, </w:t>
      </w:r>
      <w:r>
        <w:rPr>
          <w:rFonts w:ascii="Arial" w:hAnsi="Arial" w:cs="Arial"/>
          <w:sz w:val="24"/>
          <w:szCs w:val="24"/>
        </w:rPr>
        <w:t>[</w:t>
      </w:r>
      <w:r w:rsidRPr="00B25775">
        <w:rPr>
          <w:rFonts w:ascii="Arial" w:hAnsi="Arial" w:cs="Arial"/>
          <w:sz w:val="24"/>
          <w:szCs w:val="24"/>
          <w:highlight w:val="yellow"/>
        </w:rPr>
        <w:t>dia</w:t>
      </w:r>
      <w:r>
        <w:rPr>
          <w:rFonts w:ascii="Arial" w:hAnsi="Arial" w:cs="Arial"/>
          <w:sz w:val="24"/>
          <w:szCs w:val="24"/>
        </w:rPr>
        <w:t xml:space="preserve">] </w:t>
      </w:r>
      <w:r w:rsidR="00EC27C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[</w:t>
      </w:r>
      <w:r w:rsidRPr="00B25775">
        <w:rPr>
          <w:rFonts w:ascii="Arial" w:hAnsi="Arial" w:cs="Arial"/>
          <w:sz w:val="24"/>
          <w:szCs w:val="24"/>
          <w:highlight w:val="yellow"/>
        </w:rPr>
        <w:t>mês</w:t>
      </w:r>
      <w:r>
        <w:rPr>
          <w:rFonts w:ascii="Arial" w:hAnsi="Arial" w:cs="Arial"/>
          <w:sz w:val="24"/>
          <w:szCs w:val="24"/>
        </w:rPr>
        <w:t>]</w:t>
      </w:r>
      <w:r w:rsidR="00EC27CA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5</w:t>
      </w:r>
    </w:p>
    <w:p w:rsidR="00EC27CA" w:rsidRDefault="00EC27CA" w:rsidP="001C6FD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C27CA" w:rsidRDefault="00EC27CA" w:rsidP="001C6FD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C6FD4" w:rsidRDefault="001C6FD4" w:rsidP="00EC27C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D0BEF" w:rsidRDefault="00B25775" w:rsidP="00EC27C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REQUERENTE</w:t>
      </w:r>
    </w:p>
    <w:p w:rsidR="00EC27CA" w:rsidRPr="00EC27CA" w:rsidRDefault="00B25775" w:rsidP="00B2577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C584A">
        <w:rPr>
          <w:rFonts w:ascii="Arial" w:hAnsi="Arial" w:cs="Arial"/>
          <w:sz w:val="24"/>
          <w:szCs w:val="24"/>
        </w:rPr>
        <w:t xml:space="preserve">matrícula </w:t>
      </w:r>
      <w:r>
        <w:rPr>
          <w:rFonts w:ascii="Arial" w:hAnsi="Arial" w:cs="Arial"/>
          <w:sz w:val="24"/>
          <w:szCs w:val="24"/>
        </w:rPr>
        <w:t xml:space="preserve">funcional </w:t>
      </w:r>
      <w:r w:rsidRPr="008C584A">
        <w:rPr>
          <w:rFonts w:ascii="Arial" w:hAnsi="Arial" w:cs="Arial"/>
          <w:sz w:val="24"/>
          <w:szCs w:val="24"/>
        </w:rPr>
        <w:t xml:space="preserve">n. </w:t>
      </w:r>
      <w:r>
        <w:rPr>
          <w:rFonts w:ascii="Arial" w:hAnsi="Arial" w:cs="Arial"/>
          <w:kern w:val="0"/>
          <w:sz w:val="24"/>
          <w:szCs w:val="24"/>
        </w:rPr>
        <w:t>[</w:t>
      </w:r>
      <w:r w:rsidRPr="00B25775">
        <w:rPr>
          <w:rFonts w:ascii="Arial" w:hAnsi="Arial" w:cs="Arial"/>
          <w:kern w:val="0"/>
          <w:sz w:val="24"/>
          <w:szCs w:val="24"/>
          <w:highlight w:val="yellow"/>
        </w:rPr>
        <w:t>número</w:t>
      </w:r>
      <w:r>
        <w:rPr>
          <w:rFonts w:ascii="Arial" w:hAnsi="Arial" w:cs="Arial"/>
          <w:kern w:val="0"/>
          <w:sz w:val="24"/>
          <w:szCs w:val="24"/>
        </w:rPr>
        <w:t>]</w:t>
      </w:r>
    </w:p>
    <w:sectPr w:rsidR="00EC27CA" w:rsidRPr="00EC27CA" w:rsidSect="00F753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ED6" w:rsidRDefault="00544ED6" w:rsidP="00B44F31">
      <w:pPr>
        <w:spacing w:after="0" w:line="240" w:lineRule="auto"/>
      </w:pPr>
      <w:r>
        <w:separator/>
      </w:r>
    </w:p>
  </w:endnote>
  <w:endnote w:type="continuationSeparator" w:id="1">
    <w:p w:rsidR="00544ED6" w:rsidRDefault="00544ED6" w:rsidP="00B4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ED6" w:rsidRDefault="00544ED6" w:rsidP="00B44F31">
      <w:pPr>
        <w:spacing w:after="0" w:line="240" w:lineRule="auto"/>
      </w:pPr>
      <w:r>
        <w:separator/>
      </w:r>
    </w:p>
  </w:footnote>
  <w:footnote w:type="continuationSeparator" w:id="1">
    <w:p w:rsidR="00544ED6" w:rsidRDefault="00544ED6" w:rsidP="00B44F31">
      <w:pPr>
        <w:spacing w:after="0" w:line="240" w:lineRule="auto"/>
      </w:pPr>
      <w:r>
        <w:continuationSeparator/>
      </w:r>
    </w:p>
  </w:footnote>
  <w:footnote w:id="2">
    <w:p w:rsidR="00B44F31" w:rsidRDefault="00B44F31" w:rsidP="00B44F31">
      <w:pPr>
        <w:pStyle w:val="Textodenotaderodap"/>
        <w:ind w:left="142" w:hanging="142"/>
        <w:jc w:val="both"/>
      </w:pPr>
      <w:r>
        <w:rPr>
          <w:rStyle w:val="Refdenotaderodap"/>
        </w:rPr>
        <w:footnoteRef/>
      </w:r>
      <w:r w:rsidRPr="00B44F31">
        <w:rPr>
          <w:rFonts w:ascii="Arial" w:hAnsi="Arial" w:cs="Arial"/>
        </w:rPr>
        <w:t>Por força do art. 130 da Lei n. 161.165/2024, que vedou a percepção pelos servidores públicos civis do Estado e de suas autarquias integrantes dos Quadros ou Carreiras de que tratam os Capítulos II, III, IV, V, VI, VIII e IX desta Lei a percepção das gratificações, adicionais e demais vantagens previstas naLei n</w:t>
      </w:r>
      <w:r>
        <w:rPr>
          <w:rFonts w:ascii="Arial" w:hAnsi="Arial" w:cs="Arial"/>
        </w:rPr>
        <w:t>.</w:t>
      </w:r>
      <w:r w:rsidRPr="00B44F31">
        <w:rPr>
          <w:rFonts w:ascii="Arial" w:hAnsi="Arial" w:cs="Arial"/>
        </w:rPr>
        <w:t xml:space="preserve"> 13.417, de 05 de abril de 2010.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871"/>
    <w:rsid w:val="000478E8"/>
    <w:rsid w:val="000C66CE"/>
    <w:rsid w:val="000D0BEF"/>
    <w:rsid w:val="00121A22"/>
    <w:rsid w:val="001279EC"/>
    <w:rsid w:val="00166B19"/>
    <w:rsid w:val="00182F59"/>
    <w:rsid w:val="001C4871"/>
    <w:rsid w:val="001C6FD4"/>
    <w:rsid w:val="00266F89"/>
    <w:rsid w:val="002D6389"/>
    <w:rsid w:val="003D4501"/>
    <w:rsid w:val="00405AB3"/>
    <w:rsid w:val="00487F8E"/>
    <w:rsid w:val="005175BB"/>
    <w:rsid w:val="00544ED6"/>
    <w:rsid w:val="0056112C"/>
    <w:rsid w:val="00585C35"/>
    <w:rsid w:val="00625454"/>
    <w:rsid w:val="00667135"/>
    <w:rsid w:val="006F41E3"/>
    <w:rsid w:val="00703197"/>
    <w:rsid w:val="0071247B"/>
    <w:rsid w:val="00757498"/>
    <w:rsid w:val="0077408B"/>
    <w:rsid w:val="007E3DA9"/>
    <w:rsid w:val="008051DB"/>
    <w:rsid w:val="008C584A"/>
    <w:rsid w:val="00911AC2"/>
    <w:rsid w:val="00944390"/>
    <w:rsid w:val="00985B7D"/>
    <w:rsid w:val="009B0D23"/>
    <w:rsid w:val="009E1B54"/>
    <w:rsid w:val="009E58A2"/>
    <w:rsid w:val="00AF57EF"/>
    <w:rsid w:val="00B0723B"/>
    <w:rsid w:val="00B25775"/>
    <w:rsid w:val="00B44F31"/>
    <w:rsid w:val="00B66D13"/>
    <w:rsid w:val="00BC1CF7"/>
    <w:rsid w:val="00BD1041"/>
    <w:rsid w:val="00BD250F"/>
    <w:rsid w:val="00C32CCC"/>
    <w:rsid w:val="00CD2CC0"/>
    <w:rsid w:val="00CE4515"/>
    <w:rsid w:val="00E813A2"/>
    <w:rsid w:val="00EC27CA"/>
    <w:rsid w:val="00F105F0"/>
    <w:rsid w:val="00F75393"/>
    <w:rsid w:val="00FC2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3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aliases w:val="Char,5.Rodapé"/>
    <w:basedOn w:val="Normal"/>
    <w:link w:val="TextodenotaderodapChar"/>
    <w:uiPriority w:val="99"/>
    <w:unhideWhenUsed/>
    <w:qFormat/>
    <w:rsid w:val="00B44F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aliases w:val="Char Char,5.Rodapé Char"/>
    <w:basedOn w:val="Fontepargpadro"/>
    <w:link w:val="Textodenotaderodap"/>
    <w:uiPriority w:val="99"/>
    <w:rsid w:val="00B44F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44F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6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D5F3-161F-4808-9560-0DF556E5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Augusto Japur</dc:creator>
  <cp:lastModifiedBy>Usuário do Windows</cp:lastModifiedBy>
  <cp:revision>2</cp:revision>
  <dcterms:created xsi:type="dcterms:W3CDTF">2025-02-03T17:28:00Z</dcterms:created>
  <dcterms:modified xsi:type="dcterms:W3CDTF">2025-02-03T17:28:00Z</dcterms:modified>
</cp:coreProperties>
</file>