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8B" w:rsidRPr="008C584A" w:rsidRDefault="009E58A2" w:rsidP="001C487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AO/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À ILUSTRE </w:t>
      </w:r>
      <w:r w:rsidR="009B0D23">
        <w:rPr>
          <w:rFonts w:ascii="Arial" w:hAnsi="Arial" w:cs="Arial"/>
          <w:b/>
          <w:bCs/>
          <w:sz w:val="24"/>
          <w:szCs w:val="24"/>
        </w:rPr>
        <w:t xml:space="preserve">CHEFE DO DEPARTAMENTO DE RECURSOS HUMANOS DA 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SECRETARIA </w:t>
      </w:r>
      <w:r w:rsidR="00B25775">
        <w:rPr>
          <w:rFonts w:ascii="Arial" w:hAnsi="Arial" w:cs="Arial"/>
          <w:b/>
          <w:bCs/>
          <w:sz w:val="24"/>
          <w:szCs w:val="24"/>
        </w:rPr>
        <w:t xml:space="preserve">ESTADUAL 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DE </w:t>
      </w:r>
      <w:r w:rsidR="00B25775">
        <w:rPr>
          <w:rFonts w:ascii="Arial" w:hAnsi="Arial" w:cs="Arial"/>
          <w:b/>
          <w:bCs/>
          <w:sz w:val="24"/>
          <w:szCs w:val="24"/>
        </w:rPr>
        <w:t>[</w:t>
      </w:r>
      <w:r w:rsidR="00B25775" w:rsidRPr="00B25775">
        <w:rPr>
          <w:rFonts w:ascii="Arial" w:hAnsi="Arial" w:cs="Arial"/>
          <w:b/>
          <w:bCs/>
          <w:sz w:val="24"/>
          <w:szCs w:val="24"/>
          <w:highlight w:val="yellow"/>
        </w:rPr>
        <w:t>nome da pasta</w:t>
      </w:r>
      <w:r w:rsidR="00B25775">
        <w:rPr>
          <w:rFonts w:ascii="Arial" w:hAnsi="Arial" w:cs="Arial"/>
          <w:b/>
          <w:bCs/>
          <w:sz w:val="24"/>
          <w:szCs w:val="24"/>
        </w:rPr>
        <w:t>]</w:t>
      </w: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Default="001C4871">
      <w:pPr>
        <w:rPr>
          <w:rFonts w:ascii="Arial" w:hAnsi="Arial" w:cs="Arial"/>
          <w:sz w:val="24"/>
          <w:szCs w:val="24"/>
        </w:rPr>
      </w:pPr>
    </w:p>
    <w:p w:rsidR="001C6FD4" w:rsidRPr="008C584A" w:rsidRDefault="001C6FD4">
      <w:pPr>
        <w:rPr>
          <w:rFonts w:ascii="Arial" w:hAnsi="Arial" w:cs="Arial"/>
          <w:sz w:val="24"/>
          <w:szCs w:val="24"/>
        </w:rPr>
      </w:pPr>
    </w:p>
    <w:p w:rsidR="001C4871" w:rsidRPr="008C584A" w:rsidRDefault="001C4871" w:rsidP="001C6FD4">
      <w:pPr>
        <w:spacing w:after="0"/>
        <w:rPr>
          <w:rFonts w:ascii="Arial" w:hAnsi="Arial" w:cs="Arial"/>
          <w:sz w:val="24"/>
          <w:szCs w:val="24"/>
        </w:rPr>
      </w:pPr>
    </w:p>
    <w:p w:rsidR="001C4871" w:rsidRPr="005175BB" w:rsidRDefault="00B2577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nome do servidor</w:t>
      </w:r>
      <w:r>
        <w:rPr>
          <w:rFonts w:ascii="Arial" w:hAnsi="Arial" w:cs="Arial"/>
          <w:sz w:val="24"/>
          <w:szCs w:val="24"/>
        </w:rPr>
        <w:t>]</w:t>
      </w:r>
      <w:r w:rsidR="001C4871" w:rsidRPr="008C584A">
        <w:rPr>
          <w:rFonts w:ascii="Arial" w:hAnsi="Arial" w:cs="Arial"/>
          <w:sz w:val="24"/>
          <w:szCs w:val="24"/>
        </w:rPr>
        <w:t>, servidor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públic</w:t>
      </w:r>
      <w:r w:rsidR="005175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estadual</w:t>
      </w:r>
      <w:r w:rsidR="001C6FD4">
        <w:rPr>
          <w:rFonts w:ascii="Arial" w:hAnsi="Arial" w:cs="Arial"/>
          <w:sz w:val="24"/>
          <w:szCs w:val="24"/>
        </w:rPr>
        <w:t xml:space="preserve"> aposentado(a)</w:t>
      </w:r>
      <w:r w:rsidR="001C4871" w:rsidRPr="008C584A">
        <w:rPr>
          <w:rFonts w:ascii="Arial" w:hAnsi="Arial" w:cs="Arial"/>
          <w:sz w:val="24"/>
          <w:szCs w:val="24"/>
        </w:rPr>
        <w:t xml:space="preserve">, 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="001C4871"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  <w:r w:rsidR="001C4871" w:rsidRPr="008C584A">
        <w:rPr>
          <w:rFonts w:ascii="Arial" w:hAnsi="Arial" w:cs="Arial"/>
          <w:kern w:val="0"/>
          <w:sz w:val="24"/>
          <w:szCs w:val="24"/>
        </w:rPr>
        <w:t xml:space="preserve">, </w:t>
      </w:r>
      <w:r>
        <w:rPr>
          <w:rFonts w:ascii="Arial" w:hAnsi="Arial" w:cs="Arial"/>
          <w:kern w:val="0"/>
          <w:sz w:val="24"/>
          <w:szCs w:val="24"/>
        </w:rPr>
        <w:t>ocupante do cargo de 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nome do cargo</w:t>
      </w:r>
      <w:r>
        <w:rPr>
          <w:rFonts w:ascii="Arial" w:hAnsi="Arial" w:cs="Arial"/>
          <w:kern w:val="0"/>
          <w:sz w:val="24"/>
          <w:szCs w:val="24"/>
        </w:rPr>
        <w:t xml:space="preserve">] </w:t>
      </w:r>
      <w:r w:rsidR="001C4871" w:rsidRPr="008C584A">
        <w:rPr>
          <w:rFonts w:ascii="Arial" w:hAnsi="Arial" w:cs="Arial"/>
          <w:sz w:val="24"/>
          <w:szCs w:val="24"/>
        </w:rPr>
        <w:t xml:space="preserve">vem, respeitosamente, </w:t>
      </w:r>
      <w:r w:rsidR="005175BB" w:rsidRPr="005175BB">
        <w:rPr>
          <w:rFonts w:ascii="Arial" w:hAnsi="Arial" w:cs="Arial"/>
          <w:sz w:val="24"/>
          <w:szCs w:val="24"/>
        </w:rPr>
        <w:t xml:space="preserve">em atenção </w:t>
      </w:r>
      <w:r>
        <w:rPr>
          <w:rFonts w:ascii="Arial" w:hAnsi="Arial" w:cs="Arial"/>
          <w:sz w:val="24"/>
          <w:szCs w:val="24"/>
        </w:rPr>
        <w:t>ao contracheque da competência de janeiro de 2025, disponibilizado em 29/01/2025</w:t>
      </w:r>
      <w:r w:rsidR="005175BB" w:rsidRPr="005175BB">
        <w:rPr>
          <w:rFonts w:ascii="Arial" w:hAnsi="Arial" w:cs="Arial"/>
          <w:sz w:val="24"/>
          <w:szCs w:val="24"/>
        </w:rPr>
        <w:t xml:space="preserve">, apresentar </w:t>
      </w:r>
      <w:r w:rsidR="00166B19" w:rsidRPr="00166B19">
        <w:rPr>
          <w:rFonts w:ascii="Arial" w:hAnsi="Arial" w:cs="Arial"/>
          <w:b/>
          <w:bCs/>
          <w:sz w:val="24"/>
          <w:szCs w:val="24"/>
        </w:rPr>
        <w:t>PEDIDO DE RECONSIDERAÇÃO</w:t>
      </w:r>
      <w:r w:rsidR="005175BB" w:rsidRPr="005175BB">
        <w:rPr>
          <w:rFonts w:ascii="Arial" w:hAnsi="Arial" w:cs="Arial"/>
          <w:sz w:val="24"/>
          <w:szCs w:val="24"/>
        </w:rPr>
        <w:t xml:space="preserve">, nos termos do </w:t>
      </w:r>
      <w:r w:rsidR="000D0BEF" w:rsidRPr="000D0BEF">
        <w:rPr>
          <w:rFonts w:ascii="Arial" w:hAnsi="Arial" w:cs="Arial"/>
          <w:sz w:val="24"/>
          <w:szCs w:val="24"/>
        </w:rPr>
        <w:t>art. 169 da Lei n. 10.098/1994</w:t>
      </w:r>
      <w:r w:rsidR="005175BB" w:rsidRPr="005175BB">
        <w:rPr>
          <w:rFonts w:ascii="Arial" w:hAnsi="Arial" w:cs="Arial"/>
          <w:sz w:val="24"/>
          <w:szCs w:val="24"/>
        </w:rPr>
        <w:t>, pelos fundamentos que seguem:</w:t>
      </w:r>
    </w:p>
    <w:p w:rsidR="001C4871" w:rsidRDefault="001C487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C6FD4" w:rsidRPr="008C584A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B0D23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C6FD4">
        <w:rPr>
          <w:rFonts w:ascii="Arial" w:hAnsi="Arial" w:cs="Arial"/>
          <w:sz w:val="24"/>
          <w:szCs w:val="24"/>
        </w:rPr>
        <w:t xml:space="preserve">Em 31/07/2024, foi publicada a </w:t>
      </w:r>
      <w:r w:rsidRPr="001376DA">
        <w:rPr>
          <w:rFonts w:ascii="Arial" w:hAnsi="Arial" w:cs="Arial"/>
          <w:b/>
          <w:bCs/>
          <w:sz w:val="24"/>
          <w:szCs w:val="24"/>
        </w:rPr>
        <w:t>Lei n. 16.165</w:t>
      </w:r>
      <w:r w:rsidRPr="001C6FD4">
        <w:rPr>
          <w:rFonts w:ascii="Arial" w:hAnsi="Arial" w:cs="Arial"/>
          <w:sz w:val="24"/>
          <w:szCs w:val="24"/>
        </w:rPr>
        <w:t>, responsável pela reestruturação das carreiras dos servidores públicos do Poder Executivo do Estado do Rio Grande do Sul e pelo reenquadramento funcional destes servidores públicos.</w:t>
      </w:r>
    </w:p>
    <w:p w:rsidR="001C6FD4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D6389" w:rsidRDefault="001376DA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art. 107 da </w:t>
      </w:r>
      <w:r w:rsidR="002D6389">
        <w:rPr>
          <w:rFonts w:ascii="Arial" w:hAnsi="Arial" w:cs="Arial"/>
          <w:sz w:val="24"/>
          <w:szCs w:val="24"/>
        </w:rPr>
        <w:t>Lei n 16.165/2024</w:t>
      </w:r>
      <w:r>
        <w:rPr>
          <w:rFonts w:ascii="Arial" w:hAnsi="Arial" w:cs="Arial"/>
          <w:sz w:val="24"/>
          <w:szCs w:val="24"/>
        </w:rPr>
        <w:t>, “</w:t>
      </w:r>
      <w:r w:rsidRPr="001376DA">
        <w:rPr>
          <w:rFonts w:ascii="Arial" w:hAnsi="Arial" w:cs="Arial"/>
          <w:i/>
          <w:iCs/>
          <w:sz w:val="24"/>
          <w:szCs w:val="24"/>
        </w:rPr>
        <w:t xml:space="preserve">o reenquadramento nas carreiras criadas por esta Lei e a reestruturação de carreira nela prevista </w:t>
      </w:r>
      <w:r w:rsidRPr="001376DA">
        <w:rPr>
          <w:rFonts w:ascii="Arial" w:hAnsi="Arial" w:cs="Arial"/>
          <w:b/>
          <w:bCs/>
          <w:i/>
          <w:iCs/>
          <w:sz w:val="24"/>
          <w:szCs w:val="24"/>
        </w:rPr>
        <w:t>estendem-se aos inativos com direito à paridade</w:t>
      </w:r>
      <w:r w:rsidRPr="001376DA">
        <w:rPr>
          <w:rFonts w:ascii="Arial" w:hAnsi="Arial" w:cs="Arial"/>
          <w:i/>
          <w:iCs/>
          <w:sz w:val="24"/>
          <w:szCs w:val="24"/>
        </w:rPr>
        <w:t>, devendo ser computado o tempo de serviço público apurado até a data da publicação da aposentadoria, bem como a titulação adquirida enquanto o servidor estava ativo</w:t>
      </w:r>
      <w:r>
        <w:rPr>
          <w:rFonts w:ascii="Arial" w:hAnsi="Arial" w:cs="Arial"/>
          <w:sz w:val="24"/>
          <w:szCs w:val="24"/>
        </w:rPr>
        <w:t>”.</w:t>
      </w:r>
    </w:p>
    <w:p w:rsidR="001376DA" w:rsidRDefault="001376DA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C6FD4" w:rsidRDefault="001376DA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Ainda, </w:t>
      </w:r>
      <w:r w:rsidRPr="001376DA">
        <w:rPr>
          <w:rFonts w:ascii="Arial" w:hAnsi="Arial" w:cs="Arial"/>
          <w:sz w:val="24"/>
          <w:szCs w:val="24"/>
        </w:rPr>
        <w:t xml:space="preserve">o </w:t>
      </w:r>
      <w:r w:rsidRPr="001376DA">
        <w:rPr>
          <w:rFonts w:ascii="Arial" w:hAnsi="Arial" w:cs="Arial"/>
          <w:b/>
          <w:bCs/>
          <w:sz w:val="24"/>
          <w:szCs w:val="24"/>
        </w:rPr>
        <w:t>parágrafo único do art. 107 da Lei n. 16.165/2024</w:t>
      </w:r>
      <w:r w:rsidRPr="001376DA">
        <w:rPr>
          <w:rFonts w:ascii="Arial" w:hAnsi="Arial" w:cs="Arial"/>
          <w:sz w:val="24"/>
          <w:szCs w:val="24"/>
        </w:rPr>
        <w:t xml:space="preserve">, com a redação dada pela Lei n. 16.181/2024, </w:t>
      </w:r>
      <w:r>
        <w:rPr>
          <w:rFonts w:ascii="Arial" w:hAnsi="Arial" w:cs="Arial"/>
          <w:sz w:val="24"/>
          <w:szCs w:val="24"/>
        </w:rPr>
        <w:t>determinou</w:t>
      </w:r>
      <w:r w:rsidRPr="001376DA">
        <w:rPr>
          <w:rFonts w:ascii="Arial" w:hAnsi="Arial" w:cs="Arial"/>
          <w:sz w:val="24"/>
          <w:szCs w:val="24"/>
        </w:rPr>
        <w:t xml:space="preserve"> que o subsídio </w:t>
      </w:r>
      <w:r>
        <w:rPr>
          <w:rFonts w:ascii="Arial" w:hAnsi="Arial" w:cs="Arial"/>
          <w:sz w:val="24"/>
          <w:szCs w:val="24"/>
        </w:rPr>
        <w:t>seja</w:t>
      </w:r>
      <w:r w:rsidRPr="001376DA">
        <w:rPr>
          <w:rFonts w:ascii="Arial" w:hAnsi="Arial" w:cs="Arial"/>
          <w:sz w:val="24"/>
          <w:szCs w:val="24"/>
        </w:rPr>
        <w:t xml:space="preserve"> estendido</w:t>
      </w:r>
      <w:r>
        <w:rPr>
          <w:rFonts w:ascii="Arial" w:hAnsi="Arial" w:cs="Arial"/>
          <w:sz w:val="24"/>
          <w:szCs w:val="24"/>
        </w:rPr>
        <w:t xml:space="preserve"> também</w:t>
      </w:r>
      <w:r w:rsidRPr="001376DA">
        <w:rPr>
          <w:rFonts w:ascii="Arial" w:hAnsi="Arial" w:cs="Arial"/>
          <w:sz w:val="24"/>
          <w:szCs w:val="24"/>
        </w:rPr>
        <w:t xml:space="preserve"> aos servidores extranumerários que mantêm correspondência remuneratória com os cargos cujos servidores foram reenquadrados nos termos da referida Lei. Assim, a partir de janeiro de 2025, esses servidores deverão passar a receber a remuneração ou os proventos, na forma de subsídio, correspondente ao do cargo paradigma.</w:t>
      </w:r>
    </w:p>
    <w:p w:rsidR="00B44F31" w:rsidRPr="00246A61" w:rsidRDefault="001376DA" w:rsidP="00836C1B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presente caso, o(a)Requerente é servidor extranumerário, na função </w:t>
      </w:r>
      <w:r w:rsidR="00836C1B">
        <w:rPr>
          <w:rFonts w:ascii="Arial" w:hAnsi="Arial" w:cs="Arial"/>
          <w:sz w:val="24"/>
          <w:szCs w:val="24"/>
        </w:rPr>
        <w:t>[</w:t>
      </w:r>
      <w:r w:rsidR="00836C1B" w:rsidRPr="00836C1B">
        <w:rPr>
          <w:rFonts w:ascii="Arial" w:hAnsi="Arial" w:cs="Arial"/>
          <w:sz w:val="24"/>
          <w:szCs w:val="24"/>
          <w:highlight w:val="yellow"/>
        </w:rPr>
        <w:t>nome da função</w:t>
      </w:r>
      <w:r w:rsidR="00836C1B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, paradigmado ao cargo </w:t>
      </w:r>
      <w:r w:rsidR="00836C1B">
        <w:rPr>
          <w:rFonts w:ascii="Arial" w:hAnsi="Arial" w:cs="Arial"/>
          <w:sz w:val="24"/>
          <w:szCs w:val="24"/>
        </w:rPr>
        <w:t>[</w:t>
      </w:r>
      <w:r w:rsidR="00836C1B" w:rsidRPr="00836C1B">
        <w:rPr>
          <w:rFonts w:ascii="Arial" w:hAnsi="Arial" w:cs="Arial"/>
          <w:sz w:val="24"/>
          <w:szCs w:val="24"/>
          <w:highlight w:val="yellow"/>
        </w:rPr>
        <w:t>nome do cargo</w:t>
      </w:r>
      <w:r w:rsidR="00836C1B">
        <w:rPr>
          <w:rFonts w:ascii="Arial" w:hAnsi="Arial" w:cs="Arial"/>
          <w:sz w:val="24"/>
          <w:szCs w:val="24"/>
        </w:rPr>
        <w:t>]. Além disso, a partir da leitura do ato de aposentadoria do(a) Requerente, publicado no Diário Oficial do Estado do dia [</w:t>
      </w:r>
      <w:r w:rsidR="00836C1B" w:rsidRPr="00836C1B">
        <w:rPr>
          <w:rFonts w:ascii="Arial" w:hAnsi="Arial" w:cs="Arial"/>
          <w:sz w:val="24"/>
          <w:szCs w:val="24"/>
          <w:highlight w:val="yellow"/>
        </w:rPr>
        <w:t>data</w:t>
      </w:r>
      <w:r w:rsidR="00836C1B">
        <w:rPr>
          <w:rFonts w:ascii="Arial" w:hAnsi="Arial" w:cs="Arial"/>
          <w:sz w:val="24"/>
          <w:szCs w:val="24"/>
        </w:rPr>
        <w:t xml:space="preserve">], é possível verificar que as regras previdenciárias asseguram </w:t>
      </w:r>
      <w:r w:rsidR="00836C1B" w:rsidRPr="00836C1B">
        <w:rPr>
          <w:rFonts w:ascii="Arial" w:hAnsi="Arial" w:cs="Arial"/>
          <w:b/>
          <w:bCs/>
          <w:sz w:val="24"/>
          <w:szCs w:val="24"/>
        </w:rPr>
        <w:t>a paridade constitucional</w:t>
      </w:r>
      <w:r w:rsidR="00836C1B">
        <w:rPr>
          <w:rFonts w:ascii="Arial" w:hAnsi="Arial" w:cs="Arial"/>
          <w:sz w:val="24"/>
          <w:szCs w:val="24"/>
        </w:rPr>
        <w:t xml:space="preserve">. </w:t>
      </w:r>
    </w:p>
    <w:p w:rsidR="00B44F31" w:rsidRDefault="00B44F31" w:rsidP="002D6389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F105F0" w:rsidRDefault="00F105F0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que, para surpresa </w:t>
      </w:r>
      <w:r w:rsidR="00303E49">
        <w:rPr>
          <w:rFonts w:ascii="Arial" w:hAnsi="Arial" w:cs="Arial"/>
          <w:sz w:val="24"/>
          <w:szCs w:val="24"/>
        </w:rPr>
        <w:t>do(a) Requerente</w:t>
      </w:r>
      <w:r w:rsidR="00584E14">
        <w:rPr>
          <w:rFonts w:ascii="Arial" w:hAnsi="Arial" w:cs="Arial"/>
          <w:sz w:val="24"/>
          <w:szCs w:val="24"/>
        </w:rPr>
        <w:t xml:space="preserve">, </w:t>
      </w:r>
      <w:r w:rsidR="00836C1B">
        <w:rPr>
          <w:rFonts w:ascii="Arial" w:hAnsi="Arial" w:cs="Arial"/>
          <w:sz w:val="24"/>
          <w:szCs w:val="24"/>
        </w:rPr>
        <w:t xml:space="preserve">a Administração Pública </w:t>
      </w:r>
      <w:r w:rsidR="00836C1B" w:rsidRPr="00836C1B">
        <w:rPr>
          <w:rFonts w:ascii="Arial" w:hAnsi="Arial" w:cs="Arial"/>
          <w:b/>
          <w:bCs/>
          <w:sz w:val="24"/>
          <w:szCs w:val="24"/>
        </w:rPr>
        <w:t>NÃO</w:t>
      </w:r>
      <w:r w:rsidR="00836C1B" w:rsidRPr="00303E49">
        <w:rPr>
          <w:rFonts w:ascii="Arial" w:hAnsi="Arial" w:cs="Arial"/>
          <w:sz w:val="24"/>
          <w:szCs w:val="24"/>
        </w:rPr>
        <w:t>realizou a</w:t>
      </w:r>
      <w:r w:rsidRPr="00303E49">
        <w:rPr>
          <w:rFonts w:ascii="Arial" w:hAnsi="Arial" w:cs="Arial"/>
          <w:sz w:val="24"/>
          <w:szCs w:val="24"/>
        </w:rPr>
        <w:t xml:space="preserve"> implantação</w:t>
      </w:r>
      <w:r w:rsidR="00303E49" w:rsidRPr="00303E49">
        <w:rPr>
          <w:rFonts w:ascii="Arial" w:hAnsi="Arial" w:cs="Arial"/>
          <w:sz w:val="24"/>
          <w:szCs w:val="24"/>
        </w:rPr>
        <w:t xml:space="preserve">, em janeiro/2025, </w:t>
      </w:r>
      <w:r w:rsidRPr="00303E49">
        <w:rPr>
          <w:rFonts w:ascii="Arial" w:hAnsi="Arial" w:cs="Arial"/>
          <w:sz w:val="24"/>
          <w:szCs w:val="24"/>
        </w:rPr>
        <w:t>do subsídio</w:t>
      </w:r>
      <w:r w:rsidR="00836C1B" w:rsidRPr="00303E49">
        <w:rPr>
          <w:rFonts w:ascii="Arial" w:hAnsi="Arial" w:cs="Arial"/>
          <w:sz w:val="24"/>
          <w:szCs w:val="24"/>
        </w:rPr>
        <w:t>correspondente ao do cargo paradigma</w:t>
      </w:r>
      <w:r>
        <w:rPr>
          <w:rFonts w:ascii="Arial" w:hAnsi="Arial" w:cs="Arial"/>
          <w:sz w:val="24"/>
          <w:szCs w:val="24"/>
        </w:rPr>
        <w:t>,</w:t>
      </w:r>
      <w:r w:rsidR="00C74971">
        <w:rPr>
          <w:rFonts w:ascii="Arial" w:hAnsi="Arial" w:cs="Arial"/>
          <w:sz w:val="24"/>
          <w:szCs w:val="24"/>
        </w:rPr>
        <w:t>mantendo amesma</w:t>
      </w:r>
      <w:r w:rsidR="00997205">
        <w:rPr>
          <w:rFonts w:ascii="Arial" w:hAnsi="Arial" w:cs="Arial"/>
          <w:sz w:val="24"/>
          <w:szCs w:val="24"/>
        </w:rPr>
        <w:t>remuneração</w:t>
      </w:r>
      <w:r w:rsidR="00C665C5">
        <w:rPr>
          <w:rFonts w:ascii="Arial" w:hAnsi="Arial" w:cs="Arial"/>
          <w:sz w:val="24"/>
          <w:szCs w:val="24"/>
        </w:rPr>
        <w:t xml:space="preserve">recebida </w:t>
      </w:r>
      <w:r w:rsidR="00C665C5" w:rsidRPr="00C665C5">
        <w:rPr>
          <w:rFonts w:ascii="Arial" w:hAnsi="Arial" w:cs="Arial"/>
          <w:sz w:val="24"/>
          <w:szCs w:val="24"/>
        </w:rPr>
        <w:t>até dezembro/2024</w:t>
      </w:r>
      <w:r w:rsidR="00584E14">
        <w:rPr>
          <w:rFonts w:ascii="Arial" w:hAnsi="Arial" w:cs="Arial"/>
          <w:sz w:val="24"/>
          <w:szCs w:val="24"/>
        </w:rPr>
        <w:t>.</w:t>
      </w:r>
      <w:r w:rsidR="00303E49">
        <w:rPr>
          <w:rFonts w:ascii="Arial" w:hAnsi="Arial" w:cs="Arial"/>
          <w:sz w:val="24"/>
          <w:szCs w:val="24"/>
        </w:rPr>
        <w:t xml:space="preserve"> T</w:t>
      </w:r>
      <w:r w:rsidR="00303E49" w:rsidRPr="00303E49">
        <w:rPr>
          <w:rFonts w:ascii="Arial" w:hAnsi="Arial" w:cs="Arial"/>
          <w:sz w:val="24"/>
          <w:szCs w:val="24"/>
        </w:rPr>
        <w:t xml:space="preserve">al omissão da Administração Pública viola os princípios constitucionais da legalidade, da isonomia e da paridade, previstos no artigo 5º, </w:t>
      </w:r>
      <w:r w:rsidR="00303E49" w:rsidRPr="00303E49">
        <w:rPr>
          <w:rFonts w:ascii="Arial" w:hAnsi="Arial" w:cs="Arial"/>
          <w:i/>
          <w:iCs/>
          <w:sz w:val="24"/>
          <w:szCs w:val="24"/>
        </w:rPr>
        <w:t>caput</w:t>
      </w:r>
      <w:r w:rsidR="004954BE">
        <w:rPr>
          <w:rFonts w:ascii="Arial" w:hAnsi="Arial" w:cs="Arial"/>
          <w:sz w:val="24"/>
          <w:szCs w:val="24"/>
        </w:rPr>
        <w:t xml:space="preserve">; artigo 37, </w:t>
      </w:r>
      <w:r w:rsidR="004954BE" w:rsidRPr="004954BE">
        <w:rPr>
          <w:rFonts w:ascii="Arial" w:hAnsi="Arial" w:cs="Arial"/>
          <w:i/>
          <w:iCs/>
          <w:sz w:val="24"/>
          <w:szCs w:val="24"/>
        </w:rPr>
        <w:t>caput</w:t>
      </w:r>
      <w:r w:rsidR="004954BE">
        <w:rPr>
          <w:rFonts w:ascii="Arial" w:hAnsi="Arial" w:cs="Arial"/>
          <w:sz w:val="24"/>
          <w:szCs w:val="24"/>
        </w:rPr>
        <w:t xml:space="preserve">; </w:t>
      </w:r>
      <w:r w:rsidR="00303E49" w:rsidRPr="00303E49">
        <w:rPr>
          <w:rFonts w:ascii="Arial" w:hAnsi="Arial" w:cs="Arial"/>
          <w:sz w:val="24"/>
          <w:szCs w:val="24"/>
        </w:rPr>
        <w:t xml:space="preserve">e no </w:t>
      </w:r>
      <w:r w:rsidR="004954BE" w:rsidRPr="004954BE">
        <w:rPr>
          <w:rFonts w:ascii="Arial" w:hAnsi="Arial" w:cs="Arial"/>
          <w:sz w:val="24"/>
          <w:szCs w:val="24"/>
        </w:rPr>
        <w:t>§ 8º, do art</w:t>
      </w:r>
      <w:r w:rsidR="004954BE">
        <w:rPr>
          <w:rFonts w:ascii="Arial" w:hAnsi="Arial" w:cs="Arial"/>
          <w:sz w:val="24"/>
          <w:szCs w:val="24"/>
        </w:rPr>
        <w:t xml:space="preserve">igo </w:t>
      </w:r>
      <w:r w:rsidR="004954BE" w:rsidRPr="004954BE">
        <w:rPr>
          <w:rFonts w:ascii="Arial" w:hAnsi="Arial" w:cs="Arial"/>
          <w:sz w:val="24"/>
          <w:szCs w:val="24"/>
        </w:rPr>
        <w:t>40</w:t>
      </w:r>
      <w:r w:rsidR="004954BE">
        <w:rPr>
          <w:rFonts w:ascii="Arial" w:hAnsi="Arial" w:cs="Arial"/>
          <w:sz w:val="24"/>
          <w:szCs w:val="24"/>
        </w:rPr>
        <w:t xml:space="preserve">, todos </w:t>
      </w:r>
      <w:r w:rsidR="00303E49" w:rsidRPr="00303E49">
        <w:rPr>
          <w:rFonts w:ascii="Arial" w:hAnsi="Arial" w:cs="Arial"/>
          <w:sz w:val="24"/>
          <w:szCs w:val="24"/>
        </w:rPr>
        <w:t>da Constituição Federal.</w:t>
      </w:r>
    </w:p>
    <w:p w:rsidR="00303E49" w:rsidRDefault="00303E49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03E49" w:rsidRDefault="004954BE" w:rsidP="00584E1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954BE">
        <w:rPr>
          <w:rFonts w:ascii="Arial" w:hAnsi="Arial" w:cs="Arial"/>
          <w:sz w:val="24"/>
          <w:szCs w:val="24"/>
        </w:rPr>
        <w:t xml:space="preserve">É amplamente reconhecido que a Administração Pública está estritamente vinculada ao princípio da legalidade. Nesse contexto, a não implementação da reestruturação salarial prevista na Lei n.º 16.165/2024 configura </w:t>
      </w:r>
      <w:r w:rsidRPr="004954BE">
        <w:rPr>
          <w:rFonts w:ascii="Arial" w:hAnsi="Arial" w:cs="Arial"/>
          <w:b/>
          <w:bCs/>
          <w:sz w:val="24"/>
          <w:szCs w:val="24"/>
        </w:rPr>
        <w:t>violação direta às disposições legais</w:t>
      </w:r>
      <w:r w:rsidRPr="004954BE">
        <w:rPr>
          <w:rFonts w:ascii="Arial" w:hAnsi="Arial" w:cs="Arial"/>
          <w:sz w:val="24"/>
          <w:szCs w:val="24"/>
        </w:rPr>
        <w:t xml:space="preserve"> nela contidas. Além disso, a manutenção de tratamento desigual entre os servidores reenquadrados e os extranumerários, ao não assegurar a paridade </w:t>
      </w:r>
      <w:r>
        <w:rPr>
          <w:rFonts w:ascii="Arial" w:hAnsi="Arial" w:cs="Arial"/>
          <w:sz w:val="24"/>
          <w:szCs w:val="24"/>
        </w:rPr>
        <w:t>remuneratória</w:t>
      </w:r>
      <w:r w:rsidRPr="004954BE">
        <w:rPr>
          <w:rFonts w:ascii="Arial" w:hAnsi="Arial" w:cs="Arial"/>
          <w:sz w:val="24"/>
          <w:szCs w:val="24"/>
        </w:rPr>
        <w:t xml:space="preserve">, caracteriza </w:t>
      </w:r>
      <w:r w:rsidRPr="004954BE">
        <w:rPr>
          <w:rFonts w:ascii="Arial" w:hAnsi="Arial" w:cs="Arial"/>
          <w:b/>
          <w:bCs/>
          <w:sz w:val="24"/>
          <w:szCs w:val="24"/>
        </w:rPr>
        <w:t>discriminação indevida, em flagrante contrariedade aos princípios constitucionais e legais de igualdade e justiça</w:t>
      </w:r>
      <w:r w:rsidRPr="004954BE">
        <w:rPr>
          <w:rFonts w:ascii="Arial" w:hAnsi="Arial" w:cs="Arial"/>
          <w:sz w:val="24"/>
          <w:szCs w:val="24"/>
        </w:rPr>
        <w:t>.</w:t>
      </w:r>
    </w:p>
    <w:p w:rsidR="004954BE" w:rsidRDefault="004954BE" w:rsidP="00584E1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C6FD4" w:rsidRDefault="00584E14" w:rsidP="0075749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84E14">
        <w:rPr>
          <w:rFonts w:ascii="Arial" w:hAnsi="Arial" w:cs="Arial"/>
          <w:sz w:val="24"/>
          <w:szCs w:val="24"/>
        </w:rPr>
        <w:t>Diante disso, requer</w:t>
      </w:r>
      <w:r>
        <w:rPr>
          <w:rFonts w:ascii="Arial" w:hAnsi="Arial" w:cs="Arial"/>
          <w:sz w:val="24"/>
          <w:szCs w:val="24"/>
        </w:rPr>
        <w:t>-se</w:t>
      </w:r>
      <w:r w:rsidRPr="00584E14">
        <w:rPr>
          <w:rFonts w:ascii="Arial" w:hAnsi="Arial" w:cs="Arial"/>
          <w:sz w:val="24"/>
          <w:szCs w:val="24"/>
        </w:rPr>
        <w:t xml:space="preserve"> a </w:t>
      </w:r>
      <w:r w:rsidRPr="00584E14">
        <w:rPr>
          <w:rFonts w:ascii="Arial" w:hAnsi="Arial" w:cs="Arial"/>
          <w:b/>
          <w:bCs/>
          <w:sz w:val="24"/>
          <w:szCs w:val="24"/>
        </w:rPr>
        <w:t>imediata implantação do subsídio correspondente ao cargo paradigma</w:t>
      </w:r>
      <w:r w:rsidRPr="00584E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[</w:t>
      </w:r>
      <w:r w:rsidR="00180913" w:rsidRPr="00180913">
        <w:rPr>
          <w:rFonts w:ascii="Arial" w:hAnsi="Arial" w:cs="Arial"/>
          <w:sz w:val="24"/>
          <w:szCs w:val="24"/>
          <w:highlight w:val="yellow"/>
        </w:rPr>
        <w:t xml:space="preserve">nome do </w:t>
      </w:r>
      <w:r w:rsidRPr="00180913">
        <w:rPr>
          <w:rFonts w:ascii="Arial" w:hAnsi="Arial" w:cs="Arial"/>
          <w:sz w:val="24"/>
          <w:szCs w:val="24"/>
          <w:highlight w:val="yellow"/>
        </w:rPr>
        <w:t>cargo</w:t>
      </w:r>
      <w:r>
        <w:rPr>
          <w:rFonts w:ascii="Arial" w:hAnsi="Arial" w:cs="Arial"/>
          <w:sz w:val="24"/>
          <w:szCs w:val="24"/>
        </w:rPr>
        <w:t xml:space="preserve">], </w:t>
      </w:r>
      <w:r w:rsidRPr="00584E14">
        <w:rPr>
          <w:rFonts w:ascii="Arial" w:hAnsi="Arial" w:cs="Arial"/>
          <w:sz w:val="24"/>
          <w:szCs w:val="24"/>
        </w:rPr>
        <w:t xml:space="preserve">conforme previsto parágrafo único do art. 107 da Lei n. 16.165/2024, com a devida atualização de sua remuneração a partir </w:t>
      </w:r>
      <w:r>
        <w:rPr>
          <w:rFonts w:ascii="Arial" w:hAnsi="Arial" w:cs="Arial"/>
          <w:sz w:val="24"/>
          <w:szCs w:val="24"/>
        </w:rPr>
        <w:t>de 01/01/2025</w:t>
      </w:r>
      <w:r w:rsidRPr="00584E14">
        <w:rPr>
          <w:rFonts w:ascii="Arial" w:hAnsi="Arial" w:cs="Arial"/>
          <w:sz w:val="24"/>
          <w:szCs w:val="24"/>
        </w:rPr>
        <w:t>, garantindo-se assim a observância dos direitos constitucionais de paridade, isonomia e legalidade.</w:t>
      </w:r>
    </w:p>
    <w:p w:rsidR="00405AB3" w:rsidRDefault="00405AB3" w:rsidP="001C6FD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EC27CA" w:rsidRDefault="00B25775" w:rsidP="001C6FD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cidade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/RS,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dia</w:t>
      </w:r>
      <w:r>
        <w:rPr>
          <w:rFonts w:ascii="Arial" w:hAnsi="Arial" w:cs="Arial"/>
          <w:sz w:val="24"/>
          <w:szCs w:val="24"/>
        </w:rPr>
        <w:t xml:space="preserve">] </w:t>
      </w:r>
      <w:r w:rsidR="00EC27C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mês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6FD4" w:rsidRDefault="001C6FD4" w:rsidP="00EC27C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0BEF" w:rsidRDefault="00B25775" w:rsidP="00EC27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REQUERENTE</w:t>
      </w:r>
    </w:p>
    <w:p w:rsidR="00EC27CA" w:rsidRPr="00EC27CA" w:rsidRDefault="00B25775" w:rsidP="00B2577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84A">
        <w:rPr>
          <w:rFonts w:ascii="Arial" w:hAnsi="Arial" w:cs="Arial"/>
          <w:sz w:val="24"/>
          <w:szCs w:val="24"/>
        </w:rPr>
        <w:t xml:space="preserve">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</w:p>
    <w:sectPr w:rsidR="00EC27CA" w:rsidRPr="00EC27CA" w:rsidSect="00DC0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08" w:rsidRDefault="00AD1108" w:rsidP="00B44F31">
      <w:pPr>
        <w:spacing w:after="0" w:line="240" w:lineRule="auto"/>
      </w:pPr>
      <w:r>
        <w:separator/>
      </w:r>
    </w:p>
  </w:endnote>
  <w:endnote w:type="continuationSeparator" w:id="1">
    <w:p w:rsidR="00AD1108" w:rsidRDefault="00AD1108" w:rsidP="00B4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08" w:rsidRDefault="00AD1108" w:rsidP="00B44F31">
      <w:pPr>
        <w:spacing w:after="0" w:line="240" w:lineRule="auto"/>
      </w:pPr>
      <w:r>
        <w:separator/>
      </w:r>
    </w:p>
  </w:footnote>
  <w:footnote w:type="continuationSeparator" w:id="1">
    <w:p w:rsidR="00AD1108" w:rsidRDefault="00AD1108" w:rsidP="00B44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71"/>
    <w:rsid w:val="000478E8"/>
    <w:rsid w:val="000C66CE"/>
    <w:rsid w:val="000D0BEF"/>
    <w:rsid w:val="001376DA"/>
    <w:rsid w:val="00155FA8"/>
    <w:rsid w:val="00166B19"/>
    <w:rsid w:val="00180913"/>
    <w:rsid w:val="00182F59"/>
    <w:rsid w:val="001C4871"/>
    <w:rsid w:val="001C6FD4"/>
    <w:rsid w:val="00266F89"/>
    <w:rsid w:val="002D6389"/>
    <w:rsid w:val="00303E49"/>
    <w:rsid w:val="00316817"/>
    <w:rsid w:val="003D4501"/>
    <w:rsid w:val="00405AB3"/>
    <w:rsid w:val="004954BE"/>
    <w:rsid w:val="005175BB"/>
    <w:rsid w:val="0056112C"/>
    <w:rsid w:val="00584E14"/>
    <w:rsid w:val="00585C35"/>
    <w:rsid w:val="005971E6"/>
    <w:rsid w:val="00667135"/>
    <w:rsid w:val="00696D66"/>
    <w:rsid w:val="006F41E3"/>
    <w:rsid w:val="00703197"/>
    <w:rsid w:val="0071247B"/>
    <w:rsid w:val="00757498"/>
    <w:rsid w:val="007723DF"/>
    <w:rsid w:val="0077408B"/>
    <w:rsid w:val="008051DB"/>
    <w:rsid w:val="00836C1B"/>
    <w:rsid w:val="008C584A"/>
    <w:rsid w:val="00985B7D"/>
    <w:rsid w:val="00997205"/>
    <w:rsid w:val="009B0D23"/>
    <w:rsid w:val="009E1B54"/>
    <w:rsid w:val="009E58A2"/>
    <w:rsid w:val="00A174D6"/>
    <w:rsid w:val="00AD1108"/>
    <w:rsid w:val="00B25775"/>
    <w:rsid w:val="00B44F31"/>
    <w:rsid w:val="00B66D13"/>
    <w:rsid w:val="00BC1CF7"/>
    <w:rsid w:val="00BD1041"/>
    <w:rsid w:val="00C32CCC"/>
    <w:rsid w:val="00C665C5"/>
    <w:rsid w:val="00C74971"/>
    <w:rsid w:val="00DC0414"/>
    <w:rsid w:val="00DF145A"/>
    <w:rsid w:val="00E813A2"/>
    <w:rsid w:val="00EC27CA"/>
    <w:rsid w:val="00F105F0"/>
    <w:rsid w:val="00FC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Char,5.Rodapé"/>
    <w:basedOn w:val="Normal"/>
    <w:link w:val="TextodenotaderodapChar"/>
    <w:uiPriority w:val="99"/>
    <w:unhideWhenUsed/>
    <w:qFormat/>
    <w:rsid w:val="00B44F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,5.Rodapé Char"/>
    <w:basedOn w:val="Fontepargpadro"/>
    <w:link w:val="Textodenotaderodap"/>
    <w:uiPriority w:val="99"/>
    <w:rsid w:val="00B44F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4F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D5F3-161F-4808-9560-0DF556E5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Japur</dc:creator>
  <cp:lastModifiedBy>Usuário do Windows</cp:lastModifiedBy>
  <cp:revision>2</cp:revision>
  <dcterms:created xsi:type="dcterms:W3CDTF">2025-02-03T17:12:00Z</dcterms:created>
  <dcterms:modified xsi:type="dcterms:W3CDTF">2025-02-03T17:12:00Z</dcterms:modified>
</cp:coreProperties>
</file>