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565CC" w14:textId="5842F067" w:rsidR="0077408B" w:rsidRPr="008C584A" w:rsidRDefault="009E58A2" w:rsidP="001C4871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AO/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À ILUSTRE </w:t>
      </w:r>
      <w:r w:rsidR="009B0D23">
        <w:rPr>
          <w:rFonts w:ascii="Arial" w:hAnsi="Arial" w:cs="Arial"/>
          <w:b/>
          <w:bCs/>
          <w:sz w:val="24"/>
          <w:szCs w:val="24"/>
        </w:rPr>
        <w:t xml:space="preserve">CHEFE DO DEPARTAMENTO DE RECURSOS HUMANOS DA 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>SECRETARIA DE</w:t>
      </w:r>
      <w:r w:rsidR="007E3DA9">
        <w:rPr>
          <w:rFonts w:ascii="Arial" w:hAnsi="Arial" w:cs="Arial"/>
          <w:b/>
          <w:bCs/>
          <w:sz w:val="24"/>
          <w:szCs w:val="24"/>
        </w:rPr>
        <w:t xml:space="preserve"> SAÚDE DO ESTADO DO RIO GRANDE DO SUL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657E12" w14:textId="77777777" w:rsidR="001C4871" w:rsidRPr="008C584A" w:rsidRDefault="001C4871">
      <w:pPr>
        <w:rPr>
          <w:rFonts w:ascii="Arial" w:hAnsi="Arial" w:cs="Arial"/>
          <w:sz w:val="24"/>
          <w:szCs w:val="24"/>
        </w:rPr>
      </w:pPr>
    </w:p>
    <w:p w14:paraId="0CFAAA8D" w14:textId="77777777" w:rsidR="001C4871" w:rsidRPr="008C584A" w:rsidRDefault="001C4871">
      <w:pPr>
        <w:rPr>
          <w:rFonts w:ascii="Arial" w:hAnsi="Arial" w:cs="Arial"/>
          <w:sz w:val="24"/>
          <w:szCs w:val="24"/>
        </w:rPr>
      </w:pPr>
    </w:p>
    <w:p w14:paraId="675E2B32" w14:textId="4EAA5897" w:rsidR="001C4871" w:rsidRDefault="001C4871">
      <w:pPr>
        <w:rPr>
          <w:rFonts w:ascii="Arial" w:hAnsi="Arial" w:cs="Arial"/>
          <w:sz w:val="24"/>
          <w:szCs w:val="24"/>
        </w:rPr>
      </w:pPr>
    </w:p>
    <w:p w14:paraId="749B2063" w14:textId="77777777" w:rsidR="001C6FD4" w:rsidRPr="008C584A" w:rsidRDefault="001C6FD4">
      <w:pPr>
        <w:rPr>
          <w:rFonts w:ascii="Arial" w:hAnsi="Arial" w:cs="Arial"/>
          <w:sz w:val="24"/>
          <w:szCs w:val="24"/>
        </w:rPr>
      </w:pPr>
    </w:p>
    <w:p w14:paraId="3D714D88" w14:textId="77777777" w:rsidR="001C4871" w:rsidRPr="008C584A" w:rsidRDefault="001C4871" w:rsidP="001C6FD4">
      <w:pPr>
        <w:spacing w:after="0"/>
        <w:rPr>
          <w:rFonts w:ascii="Arial" w:hAnsi="Arial" w:cs="Arial"/>
          <w:sz w:val="24"/>
          <w:szCs w:val="24"/>
        </w:rPr>
      </w:pPr>
    </w:p>
    <w:p w14:paraId="3AC7B16C" w14:textId="03DE60B7" w:rsidR="001C4871" w:rsidRPr="005175BB" w:rsidRDefault="00B2577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nome do servidor</w:t>
      </w:r>
      <w:r>
        <w:rPr>
          <w:rFonts w:ascii="Arial" w:hAnsi="Arial" w:cs="Arial"/>
          <w:sz w:val="24"/>
          <w:szCs w:val="24"/>
        </w:rPr>
        <w:t>]</w:t>
      </w:r>
      <w:r w:rsidR="001C4871" w:rsidRPr="008C584A">
        <w:rPr>
          <w:rFonts w:ascii="Arial" w:hAnsi="Arial" w:cs="Arial"/>
          <w:sz w:val="24"/>
          <w:szCs w:val="24"/>
        </w:rPr>
        <w:t>, servidor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públic</w:t>
      </w:r>
      <w:r w:rsidR="005175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estadual</w:t>
      </w:r>
      <w:r w:rsidR="001C6FD4">
        <w:rPr>
          <w:rFonts w:ascii="Arial" w:hAnsi="Arial" w:cs="Arial"/>
          <w:sz w:val="24"/>
          <w:szCs w:val="24"/>
        </w:rPr>
        <w:t xml:space="preserve"> aposentado(a)</w:t>
      </w:r>
      <w:r w:rsidR="001C4871" w:rsidRPr="008C584A">
        <w:rPr>
          <w:rFonts w:ascii="Arial" w:hAnsi="Arial" w:cs="Arial"/>
          <w:sz w:val="24"/>
          <w:szCs w:val="24"/>
        </w:rPr>
        <w:t xml:space="preserve">, 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="001C4871"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  <w:r w:rsidR="001C4871" w:rsidRPr="008C584A"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Arial" w:hAnsi="Arial" w:cs="Arial"/>
          <w:kern w:val="0"/>
          <w:sz w:val="24"/>
          <w:szCs w:val="24"/>
        </w:rPr>
        <w:t>ocupante do cargo</w:t>
      </w:r>
      <w:r w:rsidR="005579CC">
        <w:rPr>
          <w:rFonts w:ascii="Arial" w:hAnsi="Arial" w:cs="Arial"/>
          <w:kern w:val="0"/>
          <w:sz w:val="24"/>
          <w:szCs w:val="24"/>
        </w:rPr>
        <w:t xml:space="preserve"> ou função</w:t>
      </w:r>
      <w:r>
        <w:rPr>
          <w:rFonts w:ascii="Arial" w:hAnsi="Arial" w:cs="Arial"/>
          <w:kern w:val="0"/>
          <w:sz w:val="24"/>
          <w:szCs w:val="24"/>
        </w:rPr>
        <w:t xml:space="preserve"> de </w:t>
      </w:r>
      <w:r w:rsidR="00881F87">
        <w:rPr>
          <w:rFonts w:ascii="Arial" w:hAnsi="Arial" w:cs="Arial"/>
          <w:kern w:val="0"/>
          <w:sz w:val="24"/>
          <w:szCs w:val="24"/>
        </w:rPr>
        <w:t xml:space="preserve">Médico(a) </w:t>
      </w:r>
      <w:r w:rsidR="001C4871" w:rsidRPr="008C584A">
        <w:rPr>
          <w:rFonts w:ascii="Arial" w:hAnsi="Arial" w:cs="Arial"/>
          <w:sz w:val="24"/>
          <w:szCs w:val="24"/>
        </w:rPr>
        <w:t xml:space="preserve">vem, respeitosamente, </w:t>
      </w:r>
      <w:r w:rsidR="005175BB" w:rsidRPr="005175BB">
        <w:rPr>
          <w:rFonts w:ascii="Arial" w:hAnsi="Arial" w:cs="Arial"/>
          <w:sz w:val="24"/>
          <w:szCs w:val="24"/>
        </w:rPr>
        <w:t xml:space="preserve">em atenção </w:t>
      </w:r>
      <w:r>
        <w:rPr>
          <w:rFonts w:ascii="Arial" w:hAnsi="Arial" w:cs="Arial"/>
          <w:sz w:val="24"/>
          <w:szCs w:val="24"/>
        </w:rPr>
        <w:t>ao contracheque da competência de janeiro de 2025</w:t>
      </w:r>
      <w:r w:rsidR="005175BB" w:rsidRPr="005175BB">
        <w:rPr>
          <w:rFonts w:ascii="Arial" w:hAnsi="Arial" w:cs="Arial"/>
          <w:sz w:val="24"/>
          <w:szCs w:val="24"/>
        </w:rPr>
        <w:t xml:space="preserve">, apresentar </w:t>
      </w:r>
      <w:r w:rsidR="00166B19" w:rsidRPr="00166B19">
        <w:rPr>
          <w:rFonts w:ascii="Arial" w:hAnsi="Arial" w:cs="Arial"/>
          <w:b/>
          <w:bCs/>
          <w:sz w:val="24"/>
          <w:szCs w:val="24"/>
        </w:rPr>
        <w:t>PEDIDO DE RECONSIDERAÇÃO</w:t>
      </w:r>
      <w:r w:rsidR="005175BB" w:rsidRPr="005175BB">
        <w:rPr>
          <w:rFonts w:ascii="Arial" w:hAnsi="Arial" w:cs="Arial"/>
          <w:sz w:val="24"/>
          <w:szCs w:val="24"/>
        </w:rPr>
        <w:t xml:space="preserve">, nos termos do </w:t>
      </w:r>
      <w:r w:rsidR="000D0BEF" w:rsidRPr="000D0BEF">
        <w:rPr>
          <w:rFonts w:ascii="Arial" w:hAnsi="Arial" w:cs="Arial"/>
          <w:sz w:val="24"/>
          <w:szCs w:val="24"/>
        </w:rPr>
        <w:t>art. 169 da Lei n. 10.098/1994</w:t>
      </w:r>
      <w:r w:rsidR="005175BB" w:rsidRPr="005175BB">
        <w:rPr>
          <w:rFonts w:ascii="Arial" w:hAnsi="Arial" w:cs="Arial"/>
          <w:sz w:val="24"/>
          <w:szCs w:val="24"/>
        </w:rPr>
        <w:t>, pelos fundamentos que seguem:</w:t>
      </w:r>
      <w:r w:rsidR="009B0D23" w:rsidRPr="005175BB">
        <w:rPr>
          <w:rFonts w:ascii="Arial" w:hAnsi="Arial" w:cs="Arial"/>
          <w:sz w:val="24"/>
          <w:szCs w:val="24"/>
        </w:rPr>
        <w:t xml:space="preserve"> </w:t>
      </w:r>
    </w:p>
    <w:p w14:paraId="5A665953" w14:textId="77777777" w:rsidR="001C4871" w:rsidRDefault="001C487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AD5FBFF" w14:textId="77777777" w:rsidR="001C6FD4" w:rsidRPr="008C584A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9AE7461" w14:textId="484DB34F" w:rsidR="009B0D23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6FD4">
        <w:rPr>
          <w:rFonts w:ascii="Arial" w:hAnsi="Arial" w:cs="Arial"/>
          <w:sz w:val="24"/>
          <w:szCs w:val="24"/>
        </w:rPr>
        <w:t xml:space="preserve">Em 31/07/2024, foi publicada a </w:t>
      </w:r>
      <w:r w:rsidRPr="00BD250F">
        <w:rPr>
          <w:rFonts w:ascii="Arial" w:hAnsi="Arial" w:cs="Arial"/>
          <w:b/>
          <w:bCs/>
          <w:sz w:val="24"/>
          <w:szCs w:val="24"/>
        </w:rPr>
        <w:t>Lei n. 16.165</w:t>
      </w:r>
      <w:r w:rsidRPr="001C6FD4">
        <w:rPr>
          <w:rFonts w:ascii="Arial" w:hAnsi="Arial" w:cs="Arial"/>
          <w:sz w:val="24"/>
          <w:szCs w:val="24"/>
        </w:rPr>
        <w:t>, responsável pela reestruturação das carreiras dos servidores públicos do Poder Executivo do Estado do Rio Grande do Sul e pelo reenquadramento funcional destes servidores públicos.</w:t>
      </w:r>
    </w:p>
    <w:p w14:paraId="20F59727" w14:textId="77777777"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5A30022" w14:textId="6F3BEB6A"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</w:t>
      </w:r>
      <w:r w:rsidRPr="00BD250F">
        <w:rPr>
          <w:rFonts w:ascii="Arial" w:hAnsi="Arial" w:cs="Arial"/>
          <w:b/>
          <w:bCs/>
          <w:sz w:val="24"/>
          <w:szCs w:val="24"/>
        </w:rPr>
        <w:t>art. 10 da Lei n. 16.165/2024</w:t>
      </w:r>
      <w:r w:rsidR="001024C5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a</w:t>
      </w:r>
      <w:r w:rsidRPr="001C6FD4">
        <w:rPr>
          <w:rFonts w:ascii="Arial" w:hAnsi="Arial" w:cs="Arial"/>
          <w:sz w:val="24"/>
          <w:szCs w:val="24"/>
        </w:rPr>
        <w:t xml:space="preserve"> carga horária dos servidores integrantes da</w:t>
      </w:r>
      <w:r w:rsidR="001024C5">
        <w:rPr>
          <w:rFonts w:ascii="Arial" w:hAnsi="Arial" w:cs="Arial"/>
          <w:sz w:val="24"/>
          <w:szCs w:val="24"/>
        </w:rPr>
        <w:t>s</w:t>
      </w:r>
      <w:r w:rsidRPr="001C6FD4">
        <w:rPr>
          <w:rFonts w:ascii="Arial" w:hAnsi="Arial" w:cs="Arial"/>
          <w:sz w:val="24"/>
          <w:szCs w:val="24"/>
        </w:rPr>
        <w:t xml:space="preserve"> </w:t>
      </w:r>
      <w:r w:rsidR="002D6389">
        <w:rPr>
          <w:rFonts w:ascii="Arial" w:hAnsi="Arial" w:cs="Arial"/>
          <w:sz w:val="24"/>
          <w:szCs w:val="24"/>
        </w:rPr>
        <w:t>nova</w:t>
      </w:r>
      <w:r w:rsidR="001024C5">
        <w:rPr>
          <w:rFonts w:ascii="Arial" w:hAnsi="Arial" w:cs="Arial"/>
          <w:sz w:val="24"/>
          <w:szCs w:val="24"/>
        </w:rPr>
        <w:t>s</w:t>
      </w:r>
      <w:r w:rsidR="002D6389">
        <w:rPr>
          <w:rFonts w:ascii="Arial" w:hAnsi="Arial" w:cs="Arial"/>
          <w:sz w:val="24"/>
          <w:szCs w:val="24"/>
        </w:rPr>
        <w:t xml:space="preserve"> </w:t>
      </w:r>
      <w:r w:rsidRPr="001C6FD4">
        <w:rPr>
          <w:rFonts w:ascii="Arial" w:hAnsi="Arial" w:cs="Arial"/>
          <w:sz w:val="24"/>
          <w:szCs w:val="24"/>
        </w:rPr>
        <w:t>Carreira</w:t>
      </w:r>
      <w:r w:rsidR="001024C5">
        <w:rPr>
          <w:rFonts w:ascii="Arial" w:hAnsi="Arial" w:cs="Arial"/>
          <w:sz w:val="24"/>
          <w:szCs w:val="24"/>
        </w:rPr>
        <w:t>s</w:t>
      </w:r>
      <w:r w:rsidR="00881F87">
        <w:rPr>
          <w:rFonts w:ascii="Arial" w:hAnsi="Arial" w:cs="Arial"/>
          <w:sz w:val="24"/>
          <w:szCs w:val="24"/>
        </w:rPr>
        <w:t xml:space="preserve"> de Médico</w:t>
      </w:r>
      <w:r w:rsidRPr="001C6FD4">
        <w:rPr>
          <w:rFonts w:ascii="Arial" w:hAnsi="Arial" w:cs="Arial"/>
          <w:sz w:val="24"/>
          <w:szCs w:val="24"/>
        </w:rPr>
        <w:t xml:space="preserve"> de que trata </w:t>
      </w:r>
      <w:r w:rsidR="002D6389">
        <w:rPr>
          <w:rFonts w:ascii="Arial" w:hAnsi="Arial" w:cs="Arial"/>
          <w:sz w:val="24"/>
          <w:szCs w:val="24"/>
        </w:rPr>
        <w:t>a</w:t>
      </w:r>
      <w:r w:rsidRPr="001C6FD4">
        <w:rPr>
          <w:rFonts w:ascii="Arial" w:hAnsi="Arial" w:cs="Arial"/>
          <w:sz w:val="24"/>
          <w:szCs w:val="24"/>
        </w:rPr>
        <w:t xml:space="preserve"> Lei será de </w:t>
      </w:r>
      <w:r w:rsidR="00881F87">
        <w:rPr>
          <w:rFonts w:ascii="Arial" w:hAnsi="Arial" w:cs="Arial"/>
          <w:b/>
          <w:bCs/>
          <w:sz w:val="24"/>
          <w:szCs w:val="24"/>
        </w:rPr>
        <w:t>vinte</w:t>
      </w:r>
      <w:r w:rsidRPr="002D6389">
        <w:rPr>
          <w:rFonts w:ascii="Arial" w:hAnsi="Arial" w:cs="Arial"/>
          <w:b/>
          <w:bCs/>
          <w:sz w:val="24"/>
          <w:szCs w:val="24"/>
        </w:rPr>
        <w:t xml:space="preserve"> horas semanais</w:t>
      </w:r>
      <w:r w:rsidR="002D6389">
        <w:rPr>
          <w:rFonts w:ascii="Arial" w:hAnsi="Arial" w:cs="Arial"/>
          <w:sz w:val="24"/>
          <w:szCs w:val="24"/>
        </w:rPr>
        <w:t>.</w:t>
      </w:r>
      <w:r w:rsidR="00112187">
        <w:rPr>
          <w:rFonts w:ascii="Arial" w:hAnsi="Arial" w:cs="Arial"/>
          <w:sz w:val="24"/>
          <w:szCs w:val="24"/>
        </w:rPr>
        <w:t xml:space="preserve"> </w:t>
      </w:r>
      <w:r w:rsidR="00112187" w:rsidRPr="00112187">
        <w:rPr>
          <w:rFonts w:ascii="Arial" w:hAnsi="Arial" w:cs="Arial"/>
          <w:sz w:val="24"/>
          <w:szCs w:val="24"/>
        </w:rPr>
        <w:t xml:space="preserve">A pedido do servidor e com a anuência da Administração, o regime de trabalho poderá ser </w:t>
      </w:r>
      <w:r w:rsidR="00112187" w:rsidRPr="006A3C18">
        <w:rPr>
          <w:rFonts w:ascii="Arial" w:hAnsi="Arial" w:cs="Arial"/>
          <w:b/>
          <w:bCs/>
          <w:sz w:val="24"/>
          <w:szCs w:val="24"/>
        </w:rPr>
        <w:t>aumentado</w:t>
      </w:r>
      <w:r w:rsidR="00112187">
        <w:rPr>
          <w:rFonts w:ascii="Arial" w:hAnsi="Arial" w:cs="Arial"/>
          <w:sz w:val="24"/>
          <w:szCs w:val="24"/>
        </w:rPr>
        <w:t xml:space="preserve"> </w:t>
      </w:r>
      <w:r w:rsidR="00112187" w:rsidRPr="00112187">
        <w:rPr>
          <w:rFonts w:ascii="Arial" w:hAnsi="Arial" w:cs="Arial"/>
          <w:sz w:val="24"/>
          <w:szCs w:val="24"/>
        </w:rPr>
        <w:t xml:space="preserve">para trinta ou quarenta horas semanais, ao que </w:t>
      </w:r>
      <w:r w:rsidR="00112187" w:rsidRPr="006A3C18">
        <w:rPr>
          <w:rFonts w:ascii="Arial" w:hAnsi="Arial" w:cs="Arial"/>
          <w:b/>
          <w:bCs/>
          <w:sz w:val="24"/>
          <w:szCs w:val="24"/>
        </w:rPr>
        <w:t>corresponderá proporcional aumento da remuneração</w:t>
      </w:r>
      <w:r w:rsidR="00112187" w:rsidRPr="00112187">
        <w:rPr>
          <w:rFonts w:ascii="Arial" w:hAnsi="Arial" w:cs="Arial"/>
          <w:sz w:val="24"/>
          <w:szCs w:val="24"/>
        </w:rPr>
        <w:t xml:space="preserve">.  </w:t>
      </w:r>
    </w:p>
    <w:p w14:paraId="78C99DA5" w14:textId="77777777" w:rsid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42ACDAA" w14:textId="68C344EF" w:rsidR="002D6389" w:rsidRDefault="002D638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Lei n</w:t>
      </w:r>
      <w:r w:rsidR="007E3D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16.165/2024 também se ocupou, em seu art. 107</w:t>
      </w:r>
      <w:r w:rsidR="001024C5"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, de estender o reenquadramento das carreiras </w:t>
      </w:r>
      <w:r w:rsidRPr="002D6389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Pr="002D6389">
        <w:rPr>
          <w:rFonts w:ascii="Arial" w:hAnsi="Arial" w:cs="Arial"/>
          <w:b/>
          <w:bCs/>
          <w:sz w:val="24"/>
          <w:szCs w:val="24"/>
        </w:rPr>
        <w:t>servidores inativos com direito à paridade</w:t>
      </w:r>
      <w:r>
        <w:rPr>
          <w:rFonts w:ascii="Arial" w:hAnsi="Arial" w:cs="Arial"/>
          <w:sz w:val="24"/>
          <w:szCs w:val="24"/>
        </w:rPr>
        <w:t xml:space="preserve">, </w:t>
      </w:r>
      <w:r w:rsidRPr="002D6389">
        <w:rPr>
          <w:rFonts w:ascii="Arial" w:hAnsi="Arial" w:cs="Arial"/>
          <w:sz w:val="24"/>
          <w:szCs w:val="24"/>
        </w:rPr>
        <w:t>computado o tempo de serviço público apurado até a data da publicação da aposentadoria, bem como a titulação adquirida enquanto o servidor estava ativo</w:t>
      </w:r>
      <w:r>
        <w:rPr>
          <w:rFonts w:ascii="Arial" w:hAnsi="Arial" w:cs="Arial"/>
          <w:sz w:val="24"/>
          <w:szCs w:val="24"/>
        </w:rPr>
        <w:t>.</w:t>
      </w:r>
    </w:p>
    <w:p w14:paraId="70583E49" w14:textId="77777777" w:rsidR="00B0723B" w:rsidRDefault="00B0723B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B504290" w14:textId="55ED4756" w:rsidR="00B0723B" w:rsidRDefault="00B0723B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723B">
        <w:rPr>
          <w:rFonts w:ascii="Arial" w:hAnsi="Arial" w:cs="Arial"/>
          <w:sz w:val="24"/>
          <w:szCs w:val="24"/>
        </w:rPr>
        <w:t>Na Justificativa ao Projeto de Lei n. 243/2024, que deu origem à Lei n. 16.165/2024, o Poder Executivo esclarece que a “</w:t>
      </w:r>
      <w:r w:rsidRPr="00B0723B">
        <w:rPr>
          <w:rFonts w:ascii="Arial" w:hAnsi="Arial" w:cs="Arial"/>
          <w:i/>
          <w:iCs/>
          <w:sz w:val="24"/>
          <w:szCs w:val="24"/>
        </w:rPr>
        <w:t xml:space="preserve">proposta foi elaborada mediante um robusto estudo sobre as carreiras, frente a necessidade de alterações legais que viabilizassem uma reestruturação do serviço público estadual, </w:t>
      </w:r>
      <w:r w:rsidRPr="00B0723B">
        <w:rPr>
          <w:rFonts w:ascii="Arial" w:hAnsi="Arial" w:cs="Arial"/>
          <w:b/>
          <w:bCs/>
          <w:i/>
          <w:iCs/>
          <w:sz w:val="24"/>
          <w:szCs w:val="24"/>
        </w:rPr>
        <w:t xml:space="preserve">com a busca de melhorias na estrutura de cargos e a definição de parâmetros justos </w:t>
      </w:r>
      <w:r w:rsidRPr="00B0723B">
        <w:rPr>
          <w:rFonts w:ascii="Arial" w:hAnsi="Arial" w:cs="Arial"/>
          <w:i/>
          <w:iCs/>
          <w:sz w:val="24"/>
          <w:szCs w:val="24"/>
        </w:rPr>
        <w:t>para possibilidade de evolução na carreira</w:t>
      </w:r>
      <w:r w:rsidRPr="00B0723B">
        <w:rPr>
          <w:rFonts w:ascii="Arial" w:hAnsi="Arial" w:cs="Arial"/>
          <w:sz w:val="24"/>
          <w:szCs w:val="24"/>
        </w:rPr>
        <w:t>”. Nestes termos, fica clara a intenção de reduzir a disparidade remuneratória entre os servidores.</w:t>
      </w:r>
    </w:p>
    <w:p w14:paraId="7FFF7B8C" w14:textId="77777777" w:rsidR="00B44F31" w:rsidRDefault="00B44F31" w:rsidP="002D638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1C96CA60" w14:textId="060F974F" w:rsidR="002D6389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bem, no presente caso,</w:t>
      </w:r>
      <w:r w:rsidR="007E3DA9">
        <w:rPr>
          <w:rFonts w:ascii="Arial" w:hAnsi="Arial" w:cs="Arial"/>
          <w:sz w:val="24"/>
          <w:szCs w:val="24"/>
        </w:rPr>
        <w:t xml:space="preserve"> o(a) Requerente</w:t>
      </w:r>
      <w:r w:rsidR="00524550">
        <w:rPr>
          <w:rFonts w:ascii="Arial" w:hAnsi="Arial" w:cs="Arial"/>
          <w:sz w:val="24"/>
          <w:szCs w:val="24"/>
        </w:rPr>
        <w:t xml:space="preserve"> se aposentou</w:t>
      </w:r>
      <w:r w:rsidR="00F105F0">
        <w:rPr>
          <w:rFonts w:ascii="Arial" w:hAnsi="Arial" w:cs="Arial"/>
          <w:sz w:val="24"/>
          <w:szCs w:val="24"/>
        </w:rPr>
        <w:t xml:space="preserve">, </w:t>
      </w:r>
      <w:r w:rsidR="00524550">
        <w:rPr>
          <w:rFonts w:ascii="Arial" w:hAnsi="Arial" w:cs="Arial"/>
          <w:sz w:val="24"/>
          <w:szCs w:val="24"/>
        </w:rPr>
        <w:t>na data de</w:t>
      </w:r>
      <w:r w:rsidR="00F105F0">
        <w:rPr>
          <w:rFonts w:ascii="Arial" w:hAnsi="Arial" w:cs="Arial"/>
          <w:sz w:val="24"/>
          <w:szCs w:val="24"/>
        </w:rPr>
        <w:t xml:space="preserve"> [</w:t>
      </w:r>
      <w:r w:rsidR="00F105F0" w:rsidRPr="00F105F0">
        <w:rPr>
          <w:rFonts w:ascii="Arial" w:hAnsi="Arial" w:cs="Arial"/>
          <w:sz w:val="24"/>
          <w:szCs w:val="24"/>
          <w:highlight w:val="yellow"/>
        </w:rPr>
        <w:t>data</w:t>
      </w:r>
      <w:r w:rsidR="00F105F0">
        <w:rPr>
          <w:rFonts w:ascii="Arial" w:hAnsi="Arial" w:cs="Arial"/>
          <w:sz w:val="24"/>
          <w:szCs w:val="24"/>
        </w:rPr>
        <w:t xml:space="preserve">], com a </w:t>
      </w:r>
      <w:r w:rsidR="00F105F0" w:rsidRPr="00F105F0">
        <w:rPr>
          <w:rFonts w:ascii="Arial" w:hAnsi="Arial" w:cs="Arial"/>
          <w:b/>
          <w:bCs/>
          <w:sz w:val="24"/>
          <w:szCs w:val="24"/>
        </w:rPr>
        <w:t>garantia de proventos integrais e paridade constitucional</w:t>
      </w:r>
      <w:r w:rsidR="00F105F0">
        <w:rPr>
          <w:rFonts w:ascii="Arial" w:hAnsi="Arial" w:cs="Arial"/>
          <w:sz w:val="24"/>
          <w:szCs w:val="24"/>
        </w:rPr>
        <w:t>.</w:t>
      </w:r>
    </w:p>
    <w:p w14:paraId="75362CE4" w14:textId="77777777" w:rsidR="00B44F31" w:rsidRDefault="00B44F3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60725CF" w14:textId="6F51A51D" w:rsidR="00F105F0" w:rsidRDefault="00F105F0" w:rsidP="002970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que, para surpresa </w:t>
      </w:r>
      <w:r w:rsidR="007E3DA9">
        <w:rPr>
          <w:rFonts w:ascii="Arial" w:hAnsi="Arial" w:cs="Arial"/>
          <w:sz w:val="24"/>
          <w:szCs w:val="24"/>
        </w:rPr>
        <w:t>do(a) Requerente</w:t>
      </w:r>
      <w:r>
        <w:rPr>
          <w:rFonts w:ascii="Arial" w:hAnsi="Arial" w:cs="Arial"/>
          <w:sz w:val="24"/>
          <w:szCs w:val="24"/>
        </w:rPr>
        <w:t>,</w:t>
      </w:r>
      <w:r w:rsidR="007E3DA9">
        <w:rPr>
          <w:rFonts w:ascii="Arial" w:hAnsi="Arial" w:cs="Arial"/>
          <w:sz w:val="24"/>
          <w:szCs w:val="24"/>
        </w:rPr>
        <w:t xml:space="preserve"> a Administração Pública implantou o subsídio, </w:t>
      </w:r>
      <w:r>
        <w:rPr>
          <w:rFonts w:ascii="Arial" w:hAnsi="Arial" w:cs="Arial"/>
          <w:sz w:val="24"/>
          <w:szCs w:val="24"/>
        </w:rPr>
        <w:t xml:space="preserve">referente </w:t>
      </w:r>
      <w:r w:rsidR="007E3DA9">
        <w:rPr>
          <w:rFonts w:ascii="Arial" w:hAnsi="Arial" w:cs="Arial"/>
          <w:sz w:val="24"/>
          <w:szCs w:val="24"/>
        </w:rPr>
        <w:t xml:space="preserve">novo </w:t>
      </w:r>
      <w:r>
        <w:rPr>
          <w:rFonts w:ascii="Arial" w:hAnsi="Arial" w:cs="Arial"/>
          <w:sz w:val="24"/>
          <w:szCs w:val="24"/>
        </w:rPr>
        <w:t xml:space="preserve">ao grau e nível </w:t>
      </w:r>
      <w:r w:rsidR="00625454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Carreira</w:t>
      </w:r>
      <w:r w:rsidR="00297049">
        <w:rPr>
          <w:rFonts w:ascii="Arial" w:hAnsi="Arial" w:cs="Arial"/>
          <w:sz w:val="24"/>
          <w:szCs w:val="24"/>
        </w:rPr>
        <w:t xml:space="preserve"> de Médico, prevista no Anexo III</w:t>
      </w:r>
      <w:r>
        <w:rPr>
          <w:rFonts w:ascii="Arial" w:hAnsi="Arial" w:cs="Arial"/>
          <w:sz w:val="24"/>
          <w:szCs w:val="24"/>
        </w:rPr>
        <w:t xml:space="preserve"> na Lei n. 16.165/2024, </w:t>
      </w:r>
      <w:r w:rsidRPr="00F105F0">
        <w:rPr>
          <w:rFonts w:ascii="Arial" w:hAnsi="Arial" w:cs="Arial"/>
          <w:b/>
          <w:bCs/>
          <w:sz w:val="24"/>
          <w:szCs w:val="24"/>
        </w:rPr>
        <w:t xml:space="preserve">proporcional </w:t>
      </w:r>
      <w:r w:rsidR="007E3DA9">
        <w:rPr>
          <w:rFonts w:ascii="Arial" w:hAnsi="Arial" w:cs="Arial"/>
          <w:b/>
          <w:bCs/>
          <w:sz w:val="24"/>
          <w:szCs w:val="24"/>
        </w:rPr>
        <w:t>à</w:t>
      </w:r>
      <w:r w:rsidRPr="00F105F0">
        <w:rPr>
          <w:rFonts w:ascii="Arial" w:hAnsi="Arial" w:cs="Arial"/>
          <w:b/>
          <w:bCs/>
          <w:sz w:val="24"/>
          <w:szCs w:val="24"/>
        </w:rPr>
        <w:t xml:space="preserve"> carga horária de </w:t>
      </w:r>
      <w:r w:rsidR="00297049">
        <w:rPr>
          <w:rFonts w:ascii="Arial" w:hAnsi="Arial" w:cs="Arial"/>
          <w:b/>
          <w:bCs/>
          <w:sz w:val="24"/>
          <w:szCs w:val="24"/>
        </w:rPr>
        <w:t>2</w:t>
      </w:r>
      <w:r w:rsidRPr="00F105F0">
        <w:rPr>
          <w:rFonts w:ascii="Arial" w:hAnsi="Arial" w:cs="Arial"/>
          <w:b/>
          <w:bCs/>
          <w:sz w:val="24"/>
          <w:szCs w:val="24"/>
        </w:rPr>
        <w:t>0 (</w:t>
      </w:r>
      <w:r w:rsidR="00713FD7">
        <w:rPr>
          <w:rFonts w:ascii="Arial" w:hAnsi="Arial" w:cs="Arial"/>
          <w:b/>
          <w:bCs/>
          <w:sz w:val="24"/>
          <w:szCs w:val="24"/>
        </w:rPr>
        <w:t>vinte</w:t>
      </w:r>
      <w:r w:rsidRPr="00F105F0">
        <w:rPr>
          <w:rFonts w:ascii="Arial" w:hAnsi="Arial" w:cs="Arial"/>
          <w:b/>
          <w:bCs/>
          <w:sz w:val="24"/>
          <w:szCs w:val="24"/>
        </w:rPr>
        <w:t>) horas semanais</w:t>
      </w:r>
      <w:r>
        <w:rPr>
          <w:rFonts w:ascii="Arial" w:hAnsi="Arial" w:cs="Arial"/>
          <w:sz w:val="24"/>
          <w:szCs w:val="24"/>
        </w:rPr>
        <w:t xml:space="preserve">, </w:t>
      </w:r>
      <w:r w:rsidR="00297049" w:rsidRPr="001024C5">
        <w:rPr>
          <w:rFonts w:ascii="Arial" w:hAnsi="Arial" w:cs="Arial"/>
          <w:b/>
          <w:bCs/>
          <w:sz w:val="24"/>
          <w:szCs w:val="24"/>
        </w:rPr>
        <w:t>em completa dissonância com o ato de aposentadoria</w:t>
      </w:r>
      <w:r w:rsidR="00297049">
        <w:rPr>
          <w:rFonts w:ascii="Arial" w:hAnsi="Arial" w:cs="Arial"/>
          <w:sz w:val="24"/>
          <w:szCs w:val="24"/>
        </w:rPr>
        <w:t xml:space="preserve">, </w:t>
      </w:r>
      <w:r w:rsidR="00297049" w:rsidRPr="001024C5">
        <w:rPr>
          <w:rFonts w:ascii="Arial" w:hAnsi="Arial" w:cs="Arial"/>
          <w:b/>
          <w:bCs/>
          <w:sz w:val="24"/>
          <w:szCs w:val="24"/>
        </w:rPr>
        <w:t>publicado no Diário Oficial do Estado</w:t>
      </w:r>
      <w:r w:rsidR="007E3DA9">
        <w:rPr>
          <w:rFonts w:ascii="Arial" w:hAnsi="Arial" w:cs="Arial"/>
          <w:sz w:val="24"/>
          <w:szCs w:val="24"/>
        </w:rPr>
        <w:t xml:space="preserve">. </w:t>
      </w:r>
    </w:p>
    <w:p w14:paraId="5ADFFC7F" w14:textId="77777777" w:rsidR="00B0723B" w:rsidRDefault="00B0723B" w:rsidP="0029704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B149AE0" w14:textId="53F4C16A" w:rsidR="00297049" w:rsidRDefault="00297049" w:rsidP="001024C5">
      <w:pPr>
        <w:spacing w:after="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efeito, </w:t>
      </w:r>
      <w:r>
        <w:rPr>
          <w:rFonts w:ascii="Arial" w:eastAsia="Arial" w:hAnsi="Arial" w:cs="Arial"/>
          <w:sz w:val="24"/>
          <w:szCs w:val="24"/>
        </w:rPr>
        <w:t>a Administração Pública, ao implantar um subsídio proporcional a</w:t>
      </w:r>
      <w:r w:rsidRPr="00835EE5">
        <w:rPr>
          <w:rFonts w:ascii="Arial" w:eastAsia="Arial" w:hAnsi="Arial" w:cs="Arial"/>
          <w:sz w:val="24"/>
          <w:szCs w:val="24"/>
        </w:rPr>
        <w:t xml:space="preserve"> um regime de 20</w:t>
      </w:r>
      <w:r w:rsidR="00713FD7">
        <w:rPr>
          <w:rFonts w:ascii="Arial" w:eastAsia="Arial" w:hAnsi="Arial" w:cs="Arial"/>
          <w:sz w:val="24"/>
          <w:szCs w:val="24"/>
        </w:rPr>
        <w:t xml:space="preserve"> (vinte)</w:t>
      </w:r>
      <w:r w:rsidRPr="00835EE5">
        <w:rPr>
          <w:rFonts w:ascii="Arial" w:eastAsia="Arial" w:hAnsi="Arial" w:cs="Arial"/>
          <w:sz w:val="24"/>
          <w:szCs w:val="24"/>
        </w:rPr>
        <w:t xml:space="preserve"> horas semanais, </w:t>
      </w:r>
      <w:r w:rsidRPr="00835EE5">
        <w:rPr>
          <w:rFonts w:ascii="Arial" w:eastAsia="Arial" w:hAnsi="Arial" w:cs="Arial"/>
          <w:b/>
          <w:bCs/>
          <w:sz w:val="24"/>
          <w:szCs w:val="24"/>
        </w:rPr>
        <w:t>não apenas reduziu a carga horária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prevista no ato de aposentadoria do(a) Requerente</w:t>
      </w:r>
      <w:r w:rsidRPr="001024C5">
        <w:rPr>
          <w:rFonts w:ascii="Arial" w:eastAsia="Arial" w:hAnsi="Arial" w:cs="Arial"/>
          <w:sz w:val="24"/>
          <w:szCs w:val="24"/>
        </w:rPr>
        <w:t>,</w:t>
      </w:r>
      <w:r w:rsidRPr="00835EE5">
        <w:rPr>
          <w:rFonts w:ascii="Arial" w:eastAsia="Arial" w:hAnsi="Arial" w:cs="Arial"/>
          <w:b/>
          <w:bCs/>
          <w:sz w:val="24"/>
          <w:szCs w:val="24"/>
        </w:rPr>
        <w:t xml:space="preserve"> mas também aplicou um subsídio incompatível com o histórico funcional e o regime de trabalho que </w:t>
      </w:r>
      <w:r w:rsidR="006A3C18">
        <w:rPr>
          <w:rFonts w:ascii="Arial" w:eastAsia="Arial" w:hAnsi="Arial" w:cs="Arial"/>
          <w:b/>
          <w:bCs/>
          <w:sz w:val="24"/>
          <w:szCs w:val="24"/>
        </w:rPr>
        <w:t>subsidiou</w:t>
      </w:r>
      <w:r w:rsidRPr="00835EE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A3C18">
        <w:rPr>
          <w:rFonts w:ascii="Arial" w:eastAsia="Arial" w:hAnsi="Arial" w:cs="Arial"/>
          <w:b/>
          <w:bCs/>
          <w:sz w:val="24"/>
          <w:szCs w:val="24"/>
        </w:rPr>
        <w:t>o cálculo dos proventos de</w:t>
      </w:r>
      <w:r w:rsidRPr="00835EE5">
        <w:rPr>
          <w:rFonts w:ascii="Arial" w:eastAsia="Arial" w:hAnsi="Arial" w:cs="Arial"/>
          <w:b/>
          <w:bCs/>
          <w:sz w:val="24"/>
          <w:szCs w:val="24"/>
        </w:rPr>
        <w:t xml:space="preserve"> aposentadoria</w:t>
      </w:r>
      <w:r w:rsidRPr="00835EE5">
        <w:rPr>
          <w:rFonts w:ascii="Arial" w:eastAsia="Arial" w:hAnsi="Arial" w:cs="Arial"/>
          <w:sz w:val="24"/>
          <w:szCs w:val="24"/>
        </w:rPr>
        <w:t>.</w:t>
      </w:r>
    </w:p>
    <w:p w14:paraId="07D8A281" w14:textId="77777777" w:rsidR="00524550" w:rsidRPr="00835EE5" w:rsidRDefault="00524550" w:rsidP="001024C5">
      <w:pPr>
        <w:spacing w:after="0" w:line="360" w:lineRule="auto"/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14:paraId="64D597BD" w14:textId="504E3339" w:rsidR="00713FD7" w:rsidRDefault="00713FD7" w:rsidP="00713FD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E3DA9">
        <w:rPr>
          <w:rFonts w:ascii="Arial" w:hAnsi="Arial" w:cs="Arial"/>
          <w:sz w:val="24"/>
          <w:szCs w:val="24"/>
        </w:rPr>
        <w:lastRenderedPageBreak/>
        <w:t>A necessidade e a justiça do reenquadramento, com a consequente implantação do subsídio</w:t>
      </w:r>
      <w:r>
        <w:rPr>
          <w:rFonts w:ascii="Arial" w:hAnsi="Arial" w:cs="Arial"/>
          <w:sz w:val="24"/>
          <w:szCs w:val="24"/>
        </w:rPr>
        <w:t xml:space="preserve"> </w:t>
      </w:r>
      <w:r w:rsidR="001024C5">
        <w:rPr>
          <w:rFonts w:ascii="Arial" w:hAnsi="Arial" w:cs="Arial"/>
          <w:sz w:val="24"/>
          <w:szCs w:val="24"/>
        </w:rPr>
        <w:t xml:space="preserve">proporcional </w:t>
      </w:r>
      <w:r>
        <w:rPr>
          <w:rFonts w:ascii="Arial" w:hAnsi="Arial" w:cs="Arial"/>
          <w:sz w:val="24"/>
          <w:szCs w:val="24"/>
        </w:rPr>
        <w:t>à carga horária discriminada no ato de aposentadoria</w:t>
      </w:r>
      <w:r w:rsidRPr="007E3DA9">
        <w:rPr>
          <w:rFonts w:ascii="Arial" w:hAnsi="Arial" w:cs="Arial"/>
          <w:sz w:val="24"/>
          <w:szCs w:val="24"/>
        </w:rPr>
        <w:t xml:space="preserve">, são evidentes e encontram respaldo em princípios amplamente consagrados no direito administrativo, tais como a </w:t>
      </w:r>
      <w:r w:rsidRPr="007E3DA9">
        <w:rPr>
          <w:rFonts w:ascii="Arial" w:hAnsi="Arial" w:cs="Arial"/>
          <w:b/>
          <w:bCs/>
          <w:sz w:val="24"/>
          <w:szCs w:val="24"/>
        </w:rPr>
        <w:t>legalidade</w:t>
      </w:r>
      <w:r w:rsidRPr="007E3DA9">
        <w:rPr>
          <w:rFonts w:ascii="Arial" w:hAnsi="Arial" w:cs="Arial"/>
          <w:sz w:val="24"/>
          <w:szCs w:val="24"/>
        </w:rPr>
        <w:t xml:space="preserve">, </w:t>
      </w:r>
      <w:r w:rsidRPr="007E3DA9">
        <w:rPr>
          <w:rFonts w:ascii="Arial" w:hAnsi="Arial" w:cs="Arial"/>
          <w:b/>
          <w:bCs/>
          <w:sz w:val="24"/>
          <w:szCs w:val="24"/>
        </w:rPr>
        <w:t>isonomia</w:t>
      </w:r>
      <w:r w:rsidRPr="00713FD7">
        <w:rPr>
          <w:rFonts w:ascii="Arial" w:hAnsi="Arial" w:cs="Arial"/>
          <w:b/>
          <w:bCs/>
          <w:sz w:val="24"/>
          <w:szCs w:val="24"/>
        </w:rPr>
        <w:t>, boa-fé administrativa</w:t>
      </w:r>
      <w:r w:rsidRPr="001024C5">
        <w:rPr>
          <w:rFonts w:ascii="Arial" w:hAnsi="Arial" w:cs="Arial"/>
          <w:sz w:val="24"/>
          <w:szCs w:val="24"/>
        </w:rPr>
        <w:t>,</w:t>
      </w:r>
      <w:r w:rsidRPr="00713FD7">
        <w:rPr>
          <w:rFonts w:ascii="Arial" w:hAnsi="Arial" w:cs="Arial"/>
          <w:b/>
          <w:bCs/>
          <w:sz w:val="24"/>
          <w:szCs w:val="24"/>
        </w:rPr>
        <w:t xml:space="preserve"> paridade</w:t>
      </w:r>
      <w:r w:rsidRPr="007E3DA9">
        <w:rPr>
          <w:rFonts w:ascii="Arial" w:hAnsi="Arial" w:cs="Arial"/>
          <w:b/>
          <w:bCs/>
          <w:sz w:val="24"/>
          <w:szCs w:val="24"/>
        </w:rPr>
        <w:t xml:space="preserve"> remuneratória</w:t>
      </w:r>
      <w:r w:rsidRPr="007E3DA9">
        <w:rPr>
          <w:rFonts w:ascii="Arial" w:hAnsi="Arial" w:cs="Arial"/>
          <w:sz w:val="24"/>
          <w:szCs w:val="24"/>
        </w:rPr>
        <w:t xml:space="preserve"> e </w:t>
      </w:r>
      <w:r w:rsidRPr="007E3DA9">
        <w:rPr>
          <w:rFonts w:ascii="Arial" w:hAnsi="Arial" w:cs="Arial"/>
          <w:b/>
          <w:bCs/>
          <w:sz w:val="24"/>
          <w:szCs w:val="24"/>
        </w:rPr>
        <w:t>dignidade da pessoa humana</w:t>
      </w:r>
      <w:r w:rsidRPr="007E3DA9">
        <w:rPr>
          <w:rFonts w:ascii="Arial" w:hAnsi="Arial" w:cs="Arial"/>
          <w:sz w:val="24"/>
          <w:szCs w:val="24"/>
        </w:rPr>
        <w:t>. Além disso, esse pleito reconhece o esforço contínuo e a dedicação dos servidores públicos ao longo dos anos de serviço prestado, valorizando as contribuições efetivas realizadas em prol do interesse público.</w:t>
      </w:r>
    </w:p>
    <w:p w14:paraId="0CC8F4FE" w14:textId="77777777" w:rsidR="00713FD7" w:rsidRPr="007E3DA9" w:rsidRDefault="00713FD7" w:rsidP="00713FD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9C57AA9" w14:textId="604066DD" w:rsidR="001024C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67135">
        <w:rPr>
          <w:rFonts w:ascii="Arial" w:hAnsi="Arial" w:cs="Arial"/>
          <w:sz w:val="24"/>
          <w:szCs w:val="24"/>
        </w:rPr>
        <w:t xml:space="preserve">A paridade, princípio constitucional que garante aos servidores aposentados a mesma remuneração dos servidores em atividade, foi </w:t>
      </w:r>
      <w:r>
        <w:rPr>
          <w:rFonts w:ascii="Arial" w:hAnsi="Arial" w:cs="Arial"/>
          <w:sz w:val="24"/>
          <w:szCs w:val="24"/>
        </w:rPr>
        <w:t xml:space="preserve">negligenciada </w:t>
      </w:r>
      <w:r w:rsidRPr="00667135">
        <w:rPr>
          <w:rFonts w:ascii="Arial" w:hAnsi="Arial" w:cs="Arial"/>
          <w:sz w:val="24"/>
          <w:szCs w:val="24"/>
        </w:rPr>
        <w:t xml:space="preserve">com a adoção de um critério desigual para a aplicação do subsídio, com base na carga horária de </w:t>
      </w:r>
      <w:r w:rsidR="00713FD7">
        <w:rPr>
          <w:rFonts w:ascii="Arial" w:hAnsi="Arial" w:cs="Arial"/>
          <w:sz w:val="24"/>
          <w:szCs w:val="24"/>
        </w:rPr>
        <w:t>2</w:t>
      </w:r>
      <w:r w:rsidRPr="00667135">
        <w:rPr>
          <w:rFonts w:ascii="Arial" w:hAnsi="Arial" w:cs="Arial"/>
          <w:sz w:val="24"/>
          <w:szCs w:val="24"/>
        </w:rPr>
        <w:t>0 (</w:t>
      </w:r>
      <w:r w:rsidR="00713FD7">
        <w:rPr>
          <w:rFonts w:ascii="Arial" w:hAnsi="Arial" w:cs="Arial"/>
          <w:sz w:val="24"/>
          <w:szCs w:val="24"/>
        </w:rPr>
        <w:t>vinte</w:t>
      </w:r>
      <w:r w:rsidRPr="00667135">
        <w:rPr>
          <w:rFonts w:ascii="Arial" w:hAnsi="Arial" w:cs="Arial"/>
          <w:sz w:val="24"/>
          <w:szCs w:val="24"/>
        </w:rPr>
        <w:t xml:space="preserve">) horas semanais, </w:t>
      </w:r>
      <w:r w:rsidR="00524550">
        <w:rPr>
          <w:rFonts w:ascii="Arial" w:hAnsi="Arial" w:cs="Arial"/>
          <w:sz w:val="24"/>
          <w:szCs w:val="24"/>
        </w:rPr>
        <w:t xml:space="preserve">e não </w:t>
      </w:r>
      <w:r w:rsidRPr="00667135">
        <w:rPr>
          <w:rFonts w:ascii="Arial" w:hAnsi="Arial" w:cs="Arial"/>
          <w:sz w:val="24"/>
          <w:szCs w:val="24"/>
        </w:rPr>
        <w:t xml:space="preserve">como </w:t>
      </w:r>
      <w:r w:rsidR="00524550">
        <w:rPr>
          <w:rFonts w:ascii="Arial" w:hAnsi="Arial" w:cs="Arial"/>
          <w:sz w:val="24"/>
          <w:szCs w:val="24"/>
        </w:rPr>
        <w:t xml:space="preserve">aquela </w:t>
      </w:r>
      <w:r w:rsidR="00713FD7">
        <w:rPr>
          <w:rFonts w:ascii="Arial" w:hAnsi="Arial" w:cs="Arial"/>
          <w:sz w:val="24"/>
          <w:szCs w:val="24"/>
        </w:rPr>
        <w:t>descrita no ato de aposentadoria do(a) Requerente</w:t>
      </w:r>
      <w:r w:rsidR="0071247B">
        <w:rPr>
          <w:rFonts w:ascii="Arial" w:hAnsi="Arial" w:cs="Arial"/>
          <w:sz w:val="24"/>
          <w:szCs w:val="24"/>
        </w:rPr>
        <w:t>.</w:t>
      </w:r>
    </w:p>
    <w:p w14:paraId="5F7BF592" w14:textId="77777777" w:rsidR="001024C5" w:rsidRDefault="001024C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ACBA62" w14:textId="5D1ADEA4" w:rsidR="00667135" w:rsidRDefault="00713FD7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por exemplo, um servidor vincula</w:t>
      </w:r>
      <w:r w:rsidR="006A3C18">
        <w:rPr>
          <w:rFonts w:ascii="Arial" w:hAnsi="Arial" w:cs="Arial"/>
          <w:sz w:val="24"/>
          <w:szCs w:val="24"/>
        </w:rPr>
        <w:t xml:space="preserve">do à Carreira de Médico, que </w:t>
      </w:r>
      <w:r w:rsidR="001024C5">
        <w:rPr>
          <w:rFonts w:ascii="Arial" w:hAnsi="Arial" w:cs="Arial"/>
          <w:sz w:val="24"/>
          <w:szCs w:val="24"/>
        </w:rPr>
        <w:t>cumpre</w:t>
      </w:r>
      <w:r w:rsidR="006A3C18">
        <w:rPr>
          <w:rFonts w:ascii="Arial" w:hAnsi="Arial" w:cs="Arial"/>
          <w:sz w:val="24"/>
          <w:szCs w:val="24"/>
        </w:rPr>
        <w:t xml:space="preserve"> </w:t>
      </w:r>
      <w:r w:rsidR="001024C5">
        <w:rPr>
          <w:rFonts w:ascii="Arial" w:hAnsi="Arial" w:cs="Arial"/>
          <w:sz w:val="24"/>
          <w:szCs w:val="24"/>
        </w:rPr>
        <w:t>a</w:t>
      </w:r>
      <w:r w:rsidR="006A3C18">
        <w:rPr>
          <w:rFonts w:ascii="Arial" w:hAnsi="Arial" w:cs="Arial"/>
          <w:sz w:val="24"/>
          <w:szCs w:val="24"/>
        </w:rPr>
        <w:t xml:space="preserve"> carga horária de 30 (trinta) ou 40 (horas) semanais, </w:t>
      </w:r>
      <w:r w:rsidR="006A3C18" w:rsidRPr="006A3C18">
        <w:rPr>
          <w:rFonts w:ascii="Arial" w:hAnsi="Arial" w:cs="Arial"/>
          <w:b/>
          <w:bCs/>
          <w:sz w:val="24"/>
          <w:szCs w:val="24"/>
        </w:rPr>
        <w:t xml:space="preserve">recebe </w:t>
      </w:r>
      <w:r w:rsidR="001024C5">
        <w:rPr>
          <w:rFonts w:ascii="Arial" w:hAnsi="Arial" w:cs="Arial"/>
          <w:b/>
          <w:bCs/>
          <w:sz w:val="24"/>
          <w:szCs w:val="24"/>
        </w:rPr>
        <w:t>subsídio</w:t>
      </w:r>
      <w:r w:rsidR="006A3C18" w:rsidRPr="006A3C18">
        <w:rPr>
          <w:rFonts w:ascii="Arial" w:hAnsi="Arial" w:cs="Arial"/>
          <w:b/>
          <w:bCs/>
          <w:sz w:val="24"/>
          <w:szCs w:val="24"/>
        </w:rPr>
        <w:t xml:space="preserve"> muito superior </w:t>
      </w:r>
      <w:r w:rsidR="001024C5">
        <w:rPr>
          <w:rFonts w:ascii="Arial" w:hAnsi="Arial" w:cs="Arial"/>
          <w:b/>
          <w:bCs/>
          <w:sz w:val="24"/>
          <w:szCs w:val="24"/>
        </w:rPr>
        <w:t>àquele implantado no contracheque d</w:t>
      </w:r>
      <w:r w:rsidR="006A3C18" w:rsidRPr="006A3C18">
        <w:rPr>
          <w:rFonts w:ascii="Arial" w:hAnsi="Arial" w:cs="Arial"/>
          <w:b/>
          <w:bCs/>
          <w:sz w:val="24"/>
          <w:szCs w:val="24"/>
        </w:rPr>
        <w:t>o(a) Requerente</w:t>
      </w:r>
      <w:r w:rsidR="001024C5" w:rsidRPr="001024C5">
        <w:rPr>
          <w:rFonts w:ascii="Arial" w:hAnsi="Arial" w:cs="Arial"/>
          <w:sz w:val="24"/>
          <w:szCs w:val="24"/>
        </w:rPr>
        <w:t>,</w:t>
      </w:r>
      <w:r w:rsidR="001024C5">
        <w:rPr>
          <w:rFonts w:ascii="Arial" w:hAnsi="Arial" w:cs="Arial"/>
          <w:b/>
          <w:bCs/>
          <w:sz w:val="24"/>
          <w:szCs w:val="24"/>
        </w:rPr>
        <w:t xml:space="preserve"> </w:t>
      </w:r>
      <w:r w:rsidR="006A3C18">
        <w:rPr>
          <w:rFonts w:ascii="Arial" w:hAnsi="Arial" w:cs="Arial"/>
          <w:sz w:val="24"/>
          <w:szCs w:val="24"/>
        </w:rPr>
        <w:t>após a vigência da Lei n. 16.165/2024, sendo flagrante, portanto, a violação das regras constitucionais da paridade e da legalidade.</w:t>
      </w:r>
    </w:p>
    <w:p w14:paraId="2EC44F54" w14:textId="4583644B" w:rsidR="00667135" w:rsidRDefault="00667135" w:rsidP="0066713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1563B0" w14:textId="4B700571" w:rsidR="00667135" w:rsidRDefault="00625454" w:rsidP="00CE451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síntese, a</w:t>
      </w:r>
      <w:r w:rsidR="0071247B">
        <w:rPr>
          <w:rFonts w:ascii="Arial" w:hAnsi="Arial" w:cs="Arial"/>
          <w:sz w:val="24"/>
          <w:szCs w:val="24"/>
        </w:rPr>
        <w:t xml:space="preserve"> interpretação adotada pela Administração Pública</w:t>
      </w:r>
      <w:r w:rsidR="00667135">
        <w:rPr>
          <w:rFonts w:ascii="Arial" w:hAnsi="Arial" w:cs="Arial"/>
          <w:sz w:val="24"/>
          <w:szCs w:val="24"/>
        </w:rPr>
        <w:t xml:space="preserve"> resulta na violação da</w:t>
      </w:r>
      <w:r w:rsidR="00667135" w:rsidRPr="00667135">
        <w:rPr>
          <w:rFonts w:ascii="Arial" w:hAnsi="Arial" w:cs="Arial"/>
          <w:sz w:val="24"/>
          <w:szCs w:val="24"/>
        </w:rPr>
        <w:t xml:space="preserve"> isonomia entre os servidores ativos e aposentados, pois enquanto os servidores em atividade passaram a ter seus vencimentos ajustados de acordo com a nova carga horária, </w:t>
      </w:r>
      <w:r w:rsidR="00667135" w:rsidRPr="00C060B6">
        <w:rPr>
          <w:rFonts w:ascii="Arial" w:hAnsi="Arial" w:cs="Arial"/>
          <w:sz w:val="24"/>
          <w:szCs w:val="24"/>
        </w:rPr>
        <w:t xml:space="preserve">os aposentados </w:t>
      </w:r>
      <w:r w:rsidR="001024C5" w:rsidRPr="00C060B6">
        <w:rPr>
          <w:rFonts w:ascii="Arial" w:hAnsi="Arial" w:cs="Arial"/>
          <w:sz w:val="24"/>
          <w:szCs w:val="24"/>
        </w:rPr>
        <w:t xml:space="preserve">tiveram seus proventos de aposentadoria reduzidos para a </w:t>
      </w:r>
      <w:r w:rsidR="00667135" w:rsidRPr="00C060B6">
        <w:rPr>
          <w:rFonts w:ascii="Arial" w:hAnsi="Arial" w:cs="Arial"/>
          <w:sz w:val="24"/>
          <w:szCs w:val="24"/>
        </w:rPr>
        <w:t xml:space="preserve">carga horária de </w:t>
      </w:r>
      <w:r w:rsidR="001024C5" w:rsidRPr="00C060B6">
        <w:rPr>
          <w:rFonts w:ascii="Arial" w:hAnsi="Arial" w:cs="Arial"/>
          <w:sz w:val="24"/>
          <w:szCs w:val="24"/>
        </w:rPr>
        <w:t>2</w:t>
      </w:r>
      <w:r w:rsidR="00667135" w:rsidRPr="00C060B6">
        <w:rPr>
          <w:rFonts w:ascii="Arial" w:hAnsi="Arial" w:cs="Arial"/>
          <w:sz w:val="24"/>
          <w:szCs w:val="24"/>
        </w:rPr>
        <w:t xml:space="preserve">0 (trinta) horas semanais, causando uma </w:t>
      </w:r>
      <w:r w:rsidR="00667135" w:rsidRPr="00C060B6">
        <w:rPr>
          <w:rFonts w:ascii="Arial" w:hAnsi="Arial" w:cs="Arial"/>
          <w:b/>
          <w:bCs/>
          <w:sz w:val="24"/>
          <w:szCs w:val="24"/>
        </w:rPr>
        <w:t>desigualdade flagrante</w:t>
      </w:r>
      <w:r w:rsidR="0071247B" w:rsidRPr="00C060B6">
        <w:rPr>
          <w:rFonts w:ascii="Arial" w:hAnsi="Arial" w:cs="Arial"/>
          <w:sz w:val="24"/>
          <w:szCs w:val="24"/>
        </w:rPr>
        <w:t xml:space="preserve"> entre os servidores.</w:t>
      </w:r>
    </w:p>
    <w:p w14:paraId="7B48B823" w14:textId="77777777" w:rsidR="00713FD7" w:rsidRDefault="00713FD7" w:rsidP="00CE451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E2D8B98" w14:textId="607BC78D" w:rsidR="00713FD7" w:rsidRDefault="00713FD7" w:rsidP="00713FD7">
      <w:pPr>
        <w:tabs>
          <w:tab w:val="left" w:pos="851"/>
        </w:tabs>
        <w:spacing w:line="360" w:lineRule="auto"/>
        <w:ind w:firstLine="113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20499">
        <w:rPr>
          <w:rFonts w:ascii="Arial" w:hAnsi="Arial" w:cs="Arial"/>
          <w:bCs/>
          <w:sz w:val="24"/>
          <w:szCs w:val="24"/>
        </w:rPr>
        <w:t xml:space="preserve">Ademais, a medida imposta pela referida Lei afronta o princípio da segurança jurídica, ao promover uma </w:t>
      </w:r>
      <w:r w:rsidRPr="00634831">
        <w:rPr>
          <w:rFonts w:ascii="Arial" w:hAnsi="Arial" w:cs="Arial"/>
          <w:b/>
          <w:sz w:val="24"/>
          <w:szCs w:val="24"/>
        </w:rPr>
        <w:t>modificação substancial nas condições remuneratória</w:t>
      </w:r>
      <w:r w:rsidR="0040346D">
        <w:rPr>
          <w:rFonts w:ascii="Arial" w:hAnsi="Arial" w:cs="Arial"/>
          <w:b/>
          <w:sz w:val="24"/>
          <w:szCs w:val="24"/>
        </w:rPr>
        <w:t>s</w:t>
      </w:r>
      <w:r w:rsidRPr="00634831">
        <w:rPr>
          <w:rFonts w:ascii="Arial" w:hAnsi="Arial" w:cs="Arial"/>
          <w:b/>
          <w:sz w:val="24"/>
          <w:szCs w:val="24"/>
        </w:rPr>
        <w:t xml:space="preserve"> </w:t>
      </w:r>
      <w:r w:rsidR="0040346D">
        <w:rPr>
          <w:rFonts w:ascii="Arial" w:hAnsi="Arial" w:cs="Arial"/>
          <w:b/>
          <w:sz w:val="24"/>
          <w:szCs w:val="24"/>
        </w:rPr>
        <w:t>do(a) Requerente</w:t>
      </w:r>
      <w:r w:rsidRPr="00634831">
        <w:rPr>
          <w:rFonts w:ascii="Arial" w:hAnsi="Arial" w:cs="Arial"/>
          <w:b/>
          <w:sz w:val="24"/>
          <w:szCs w:val="24"/>
        </w:rPr>
        <w:t xml:space="preserve"> que já havia consolidado </w:t>
      </w:r>
      <w:r w:rsidR="0040346D">
        <w:rPr>
          <w:rFonts w:ascii="Arial" w:hAnsi="Arial" w:cs="Arial"/>
          <w:b/>
          <w:sz w:val="24"/>
          <w:szCs w:val="24"/>
        </w:rPr>
        <w:t>esse</w:t>
      </w:r>
      <w:r w:rsidRPr="00634831">
        <w:rPr>
          <w:rFonts w:ascii="Arial" w:hAnsi="Arial" w:cs="Arial"/>
          <w:b/>
          <w:sz w:val="24"/>
          <w:szCs w:val="24"/>
        </w:rPr>
        <w:t xml:space="preserve"> direito</w:t>
      </w:r>
      <w:r w:rsidR="0040346D">
        <w:rPr>
          <w:rFonts w:ascii="Arial" w:hAnsi="Arial" w:cs="Arial"/>
          <w:b/>
          <w:sz w:val="24"/>
          <w:szCs w:val="24"/>
        </w:rPr>
        <w:t xml:space="preserve"> </w:t>
      </w:r>
      <w:r w:rsidRPr="00634831">
        <w:rPr>
          <w:rFonts w:ascii="Arial" w:hAnsi="Arial" w:cs="Arial"/>
          <w:b/>
          <w:sz w:val="24"/>
          <w:szCs w:val="24"/>
        </w:rPr>
        <w:t>no momento da aposentadoria</w:t>
      </w:r>
      <w:r w:rsidRPr="00020499">
        <w:rPr>
          <w:rFonts w:ascii="Arial" w:hAnsi="Arial" w:cs="Arial"/>
          <w:bCs/>
          <w:sz w:val="24"/>
          <w:szCs w:val="24"/>
        </w:rPr>
        <w:t xml:space="preserve">. A carga horária e os respectivos </w:t>
      </w:r>
      <w:r w:rsidR="0040346D">
        <w:rPr>
          <w:rFonts w:ascii="Arial" w:hAnsi="Arial" w:cs="Arial"/>
          <w:bCs/>
          <w:sz w:val="24"/>
          <w:szCs w:val="24"/>
        </w:rPr>
        <w:t>parâmetros</w:t>
      </w:r>
      <w:r w:rsidRPr="00020499">
        <w:rPr>
          <w:rFonts w:ascii="Arial" w:hAnsi="Arial" w:cs="Arial"/>
          <w:bCs/>
          <w:sz w:val="24"/>
          <w:szCs w:val="24"/>
        </w:rPr>
        <w:t xml:space="preserve"> estabelecidos no ato de concessão </w:t>
      </w:r>
      <w:r w:rsidR="0040346D">
        <w:rPr>
          <w:rFonts w:ascii="Arial" w:hAnsi="Arial" w:cs="Arial"/>
          <w:bCs/>
          <w:sz w:val="24"/>
          <w:szCs w:val="24"/>
        </w:rPr>
        <w:t xml:space="preserve">de aposentadoria </w:t>
      </w:r>
      <w:r w:rsidRPr="00020499">
        <w:rPr>
          <w:rFonts w:ascii="Arial" w:hAnsi="Arial" w:cs="Arial"/>
          <w:bCs/>
          <w:sz w:val="24"/>
          <w:szCs w:val="24"/>
        </w:rPr>
        <w:t xml:space="preserve">integram o </w:t>
      </w:r>
      <w:r w:rsidRPr="00020499">
        <w:rPr>
          <w:rFonts w:ascii="Arial" w:hAnsi="Arial" w:cs="Arial"/>
          <w:bCs/>
          <w:sz w:val="24"/>
          <w:szCs w:val="24"/>
        </w:rPr>
        <w:lastRenderedPageBreak/>
        <w:t xml:space="preserve">patrimônio jurídico </w:t>
      </w:r>
      <w:r w:rsidR="0040346D">
        <w:rPr>
          <w:rFonts w:ascii="Arial" w:hAnsi="Arial" w:cs="Arial"/>
          <w:bCs/>
          <w:sz w:val="24"/>
          <w:szCs w:val="24"/>
        </w:rPr>
        <w:t>do(a) Requerente</w:t>
      </w:r>
      <w:r w:rsidRPr="00020499">
        <w:rPr>
          <w:rFonts w:ascii="Arial" w:hAnsi="Arial" w:cs="Arial"/>
          <w:bCs/>
          <w:sz w:val="24"/>
          <w:szCs w:val="24"/>
        </w:rPr>
        <w:t xml:space="preserve"> e não podem ser alterados de maneira prejudicial sem justa causa ou compensação proporcional.</w:t>
      </w:r>
    </w:p>
    <w:p w14:paraId="4557B506" w14:textId="77777777" w:rsidR="006A3C18" w:rsidRDefault="006A3C18" w:rsidP="00713FD7">
      <w:pPr>
        <w:tabs>
          <w:tab w:val="left" w:pos="851"/>
        </w:tabs>
        <w:spacing w:line="360" w:lineRule="auto"/>
        <w:ind w:firstLine="1134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C993DF5" w14:textId="27BFF452" w:rsidR="006A3C18" w:rsidRDefault="006A3C18" w:rsidP="006A3C1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67135">
        <w:rPr>
          <w:rFonts w:ascii="Arial" w:hAnsi="Arial" w:cs="Arial"/>
          <w:sz w:val="24"/>
          <w:szCs w:val="24"/>
        </w:rPr>
        <w:t xml:space="preserve">Portanto, a aplicação de critérios desiguais na reestruturação das carreiras, </w:t>
      </w:r>
      <w:r>
        <w:rPr>
          <w:rFonts w:ascii="Arial" w:hAnsi="Arial" w:cs="Arial"/>
          <w:sz w:val="24"/>
          <w:szCs w:val="24"/>
        </w:rPr>
        <w:t>ignorando</w:t>
      </w:r>
      <w:r w:rsidRPr="00667135">
        <w:rPr>
          <w:rFonts w:ascii="Arial" w:hAnsi="Arial" w:cs="Arial"/>
          <w:sz w:val="24"/>
          <w:szCs w:val="24"/>
        </w:rPr>
        <w:t xml:space="preserve"> a carga horária </w:t>
      </w:r>
      <w:r>
        <w:rPr>
          <w:rFonts w:ascii="Arial" w:hAnsi="Arial" w:cs="Arial"/>
          <w:sz w:val="24"/>
          <w:szCs w:val="24"/>
        </w:rPr>
        <w:t xml:space="preserve">do ato de aposentadoria </w:t>
      </w:r>
      <w:r w:rsidRPr="00667135">
        <w:rPr>
          <w:rFonts w:ascii="Arial" w:hAnsi="Arial" w:cs="Arial"/>
          <w:sz w:val="24"/>
          <w:szCs w:val="24"/>
        </w:rPr>
        <w:t xml:space="preserve">e as condições de aposentadoria previamente estabelecidas, configura uma violação aos direitos </w:t>
      </w:r>
      <w:r w:rsidR="0040346D">
        <w:rPr>
          <w:rFonts w:ascii="Arial" w:hAnsi="Arial" w:cs="Arial"/>
          <w:sz w:val="24"/>
          <w:szCs w:val="24"/>
        </w:rPr>
        <w:t>do(a) Requerente</w:t>
      </w:r>
      <w:r w:rsidRPr="00667135">
        <w:rPr>
          <w:rFonts w:ascii="Arial" w:hAnsi="Arial" w:cs="Arial"/>
          <w:sz w:val="24"/>
          <w:szCs w:val="24"/>
        </w:rPr>
        <w:t xml:space="preserve"> e aos princípios constitucionais, sendo necessária a revisão dessa aplicação para corrigir os prejuízos e assegurar o cumprimento dos direitos dos servidores aposentados.</w:t>
      </w:r>
    </w:p>
    <w:p w14:paraId="69BAA4AA" w14:textId="77777777" w:rsidR="00F105F0" w:rsidRDefault="00F105F0" w:rsidP="00CE451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C75F62F" w14:textId="095A83E1" w:rsidR="001C6FD4" w:rsidRDefault="00757498" w:rsidP="0075749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57498">
        <w:rPr>
          <w:rFonts w:ascii="Arial" w:hAnsi="Arial" w:cs="Arial"/>
          <w:sz w:val="24"/>
          <w:szCs w:val="24"/>
        </w:rPr>
        <w:t xml:space="preserve">elo exposto, </w:t>
      </w:r>
      <w:r w:rsidR="00524550">
        <w:rPr>
          <w:rFonts w:ascii="Arial" w:hAnsi="Arial" w:cs="Arial"/>
          <w:sz w:val="24"/>
          <w:szCs w:val="24"/>
        </w:rPr>
        <w:t>re</w:t>
      </w:r>
      <w:r w:rsidR="00524550" w:rsidRPr="00524550">
        <w:rPr>
          <w:rFonts w:ascii="Arial" w:hAnsi="Arial" w:cs="Arial"/>
          <w:sz w:val="24"/>
          <w:szCs w:val="24"/>
        </w:rPr>
        <w:t xml:space="preserve">quer-se a </w:t>
      </w:r>
      <w:r w:rsidR="00524550" w:rsidRPr="00677743">
        <w:rPr>
          <w:rFonts w:ascii="Arial" w:hAnsi="Arial" w:cs="Arial"/>
          <w:b/>
          <w:bCs/>
          <w:sz w:val="24"/>
          <w:szCs w:val="24"/>
        </w:rPr>
        <w:t>reconsideração</w:t>
      </w:r>
      <w:r w:rsidR="00524550" w:rsidRPr="00524550">
        <w:rPr>
          <w:rFonts w:ascii="Arial" w:hAnsi="Arial" w:cs="Arial"/>
          <w:sz w:val="24"/>
          <w:szCs w:val="24"/>
        </w:rPr>
        <w:t xml:space="preserve"> quanto à aplicação do subsídio, com a </w:t>
      </w:r>
      <w:r w:rsidR="00524550" w:rsidRPr="00524550">
        <w:rPr>
          <w:rFonts w:ascii="Arial" w:hAnsi="Arial" w:cs="Arial"/>
          <w:b/>
          <w:bCs/>
          <w:sz w:val="24"/>
          <w:szCs w:val="24"/>
        </w:rPr>
        <w:t>implantação de valor proporcional à carga horária prevista no ato de aposentadoria do(a) Requerente</w:t>
      </w:r>
      <w:r w:rsidR="00524550" w:rsidRPr="00524550">
        <w:rPr>
          <w:rFonts w:ascii="Arial" w:hAnsi="Arial" w:cs="Arial"/>
          <w:sz w:val="24"/>
          <w:szCs w:val="24"/>
        </w:rPr>
        <w:t>, conforme o grau e nível [</w:t>
      </w:r>
      <w:r w:rsidR="00524550" w:rsidRPr="00524550">
        <w:rPr>
          <w:rFonts w:ascii="Arial" w:hAnsi="Arial" w:cs="Arial"/>
          <w:sz w:val="24"/>
          <w:szCs w:val="24"/>
          <w:highlight w:val="yellow"/>
        </w:rPr>
        <w:t xml:space="preserve">inserir </w:t>
      </w:r>
      <w:r w:rsidR="00524550">
        <w:rPr>
          <w:rFonts w:ascii="Arial" w:hAnsi="Arial" w:cs="Arial"/>
          <w:sz w:val="24"/>
          <w:szCs w:val="24"/>
          <w:highlight w:val="yellow"/>
        </w:rPr>
        <w:t xml:space="preserve">novo </w:t>
      </w:r>
      <w:r w:rsidR="00524550" w:rsidRPr="00524550">
        <w:rPr>
          <w:rFonts w:ascii="Arial" w:hAnsi="Arial" w:cs="Arial"/>
          <w:sz w:val="24"/>
          <w:szCs w:val="24"/>
          <w:highlight w:val="yellow"/>
        </w:rPr>
        <w:t>grau e nível</w:t>
      </w:r>
      <w:r w:rsidR="00524550" w:rsidRPr="00524550">
        <w:rPr>
          <w:rFonts w:ascii="Arial" w:hAnsi="Arial" w:cs="Arial"/>
          <w:sz w:val="24"/>
          <w:szCs w:val="24"/>
        </w:rPr>
        <w:t>] da Carreira de Médico, a partir de 01/01/2025, em conformidade com o disposto no</w:t>
      </w:r>
      <w:r w:rsidR="00524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10</w:t>
      </w:r>
      <w:r w:rsidR="00713FD7">
        <w:rPr>
          <w:rFonts w:ascii="Arial" w:hAnsi="Arial" w:cs="Arial"/>
          <w:sz w:val="24"/>
          <w:szCs w:val="24"/>
        </w:rPr>
        <w:t>, §1º c/c o art. 107, ambos da Lei n. 16.165/2024</w:t>
      </w:r>
      <w:r>
        <w:rPr>
          <w:rFonts w:ascii="Arial" w:hAnsi="Arial" w:cs="Arial"/>
          <w:sz w:val="24"/>
          <w:szCs w:val="24"/>
        </w:rPr>
        <w:t>.</w:t>
      </w:r>
    </w:p>
    <w:p w14:paraId="17619F12" w14:textId="77777777" w:rsidR="00524550" w:rsidRDefault="00524550" w:rsidP="0075749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DF64288" w14:textId="77777777" w:rsidR="00405AB3" w:rsidRDefault="00405AB3" w:rsidP="001C6FD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7CAFA280" w14:textId="739EE3FF" w:rsidR="00EC27CA" w:rsidRDefault="00B25775" w:rsidP="001C6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/RS,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dia</w:t>
      </w:r>
      <w:r>
        <w:rPr>
          <w:rFonts w:ascii="Arial" w:hAnsi="Arial" w:cs="Arial"/>
          <w:sz w:val="24"/>
          <w:szCs w:val="24"/>
        </w:rPr>
        <w:t xml:space="preserve">] </w:t>
      </w:r>
      <w:r w:rsidR="00EC27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mês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</w:p>
    <w:p w14:paraId="55C81873" w14:textId="77777777"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DD1738" w14:textId="77777777"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4818B0" w14:textId="77777777" w:rsidR="001C6FD4" w:rsidRDefault="001C6FD4" w:rsidP="00EC27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1472E9" w14:textId="24722026" w:rsidR="000D0BEF" w:rsidRDefault="00B25775" w:rsidP="00EC27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14:paraId="679C4343" w14:textId="702E80F1" w:rsidR="00EC27CA" w:rsidRPr="00EC27CA" w:rsidRDefault="00B25775" w:rsidP="00B257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84A">
        <w:rPr>
          <w:rFonts w:ascii="Arial" w:hAnsi="Arial" w:cs="Arial"/>
          <w:sz w:val="24"/>
          <w:szCs w:val="24"/>
        </w:rPr>
        <w:t xml:space="preserve">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</w:p>
    <w:sectPr w:rsidR="00EC27CA" w:rsidRPr="00EC2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3CA9D" w14:textId="77777777" w:rsidR="00BA0EB1" w:rsidRDefault="00BA0EB1" w:rsidP="00B44F31">
      <w:pPr>
        <w:spacing w:after="0" w:line="240" w:lineRule="auto"/>
      </w:pPr>
      <w:r>
        <w:separator/>
      </w:r>
    </w:p>
  </w:endnote>
  <w:endnote w:type="continuationSeparator" w:id="0">
    <w:p w14:paraId="6507958B" w14:textId="77777777" w:rsidR="00BA0EB1" w:rsidRDefault="00BA0EB1" w:rsidP="00B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1475C" w14:textId="77777777" w:rsidR="00BA0EB1" w:rsidRDefault="00BA0EB1" w:rsidP="00B44F31">
      <w:pPr>
        <w:spacing w:after="0" w:line="240" w:lineRule="auto"/>
      </w:pPr>
      <w:r>
        <w:separator/>
      </w:r>
    </w:p>
  </w:footnote>
  <w:footnote w:type="continuationSeparator" w:id="0">
    <w:p w14:paraId="67E51DB5" w14:textId="77777777" w:rsidR="00BA0EB1" w:rsidRDefault="00BA0EB1" w:rsidP="00B44F31">
      <w:pPr>
        <w:spacing w:after="0" w:line="240" w:lineRule="auto"/>
      </w:pPr>
      <w:r>
        <w:continuationSeparator/>
      </w:r>
    </w:p>
  </w:footnote>
  <w:footnote w:id="1">
    <w:p w14:paraId="5720DED9" w14:textId="77777777" w:rsidR="001024C5" w:rsidRPr="001024C5" w:rsidRDefault="001024C5" w:rsidP="001024C5">
      <w:pPr>
        <w:pStyle w:val="Textodenotaderodap"/>
        <w:ind w:left="142" w:hanging="142"/>
        <w:jc w:val="both"/>
        <w:rPr>
          <w:rFonts w:ascii="Arial" w:hAnsi="Arial" w:cs="Arial"/>
        </w:rPr>
      </w:pPr>
      <w:r w:rsidRPr="001024C5">
        <w:rPr>
          <w:rStyle w:val="Refdenotaderodap"/>
          <w:rFonts w:ascii="Arial" w:hAnsi="Arial" w:cs="Arial"/>
        </w:rPr>
        <w:footnoteRef/>
      </w:r>
      <w:r w:rsidRPr="001024C5">
        <w:rPr>
          <w:rFonts w:ascii="Arial" w:hAnsi="Arial" w:cs="Arial"/>
        </w:rPr>
        <w:t xml:space="preserve"> Art. 10. A carga horária dos servidores ocupantes de cargos integrantes das Carreiras de que trata o art. 8º desta Lei, bem como daqueles integrantes das carreiras de que tratam os Capítulos VIII e IX desta Lei, será de quarenta horas semanais, exceto para as Carreiras de Médico e de Perito e Auditor Médico, que será de vinte horas semanais. </w:t>
      </w:r>
    </w:p>
    <w:p w14:paraId="51906D39" w14:textId="25C6CFDC" w:rsidR="001024C5" w:rsidRPr="001024C5" w:rsidRDefault="001024C5" w:rsidP="001024C5">
      <w:pPr>
        <w:pStyle w:val="Textodenotaderodap"/>
        <w:ind w:left="142"/>
        <w:jc w:val="both"/>
        <w:rPr>
          <w:rFonts w:ascii="Arial" w:hAnsi="Arial" w:cs="Arial"/>
        </w:rPr>
      </w:pPr>
      <w:r w:rsidRPr="001024C5">
        <w:rPr>
          <w:rFonts w:ascii="Arial" w:hAnsi="Arial" w:cs="Arial"/>
        </w:rPr>
        <w:t>§ 1º A pedido do servidor e com a anuência da Administração, o regime de trabalho poderá ser reduzido para trinta ou vinte horas semanais, ou aumentado, no caso das Carreiras de Médico e de Perito e Auditor Médico, para trinta ou quarenta horas semanais, ao que corresponderá proporcional redução ou aumento da remuneração.</w:t>
      </w:r>
    </w:p>
  </w:footnote>
  <w:footnote w:id="2">
    <w:p w14:paraId="2638664F" w14:textId="07636D8A" w:rsidR="001024C5" w:rsidRPr="001024C5" w:rsidRDefault="001024C5" w:rsidP="001024C5">
      <w:pPr>
        <w:pStyle w:val="Textodenotaderodap"/>
        <w:ind w:left="142" w:hanging="142"/>
        <w:jc w:val="both"/>
        <w:rPr>
          <w:rFonts w:ascii="Arial" w:hAnsi="Arial" w:cs="Arial"/>
        </w:rPr>
      </w:pPr>
      <w:r w:rsidRPr="001024C5">
        <w:rPr>
          <w:rStyle w:val="Refdenotaderodap"/>
          <w:rFonts w:ascii="Arial" w:hAnsi="Arial" w:cs="Arial"/>
        </w:rPr>
        <w:footnoteRef/>
      </w:r>
      <w:r w:rsidRPr="001024C5">
        <w:rPr>
          <w:rFonts w:ascii="Arial" w:hAnsi="Arial" w:cs="Arial"/>
        </w:rPr>
        <w:t xml:space="preserve"> Art. 107. O reenquadramento nas carreiras criadas por esta Lei e a reestruturação de carreira nela prevista estendem-se aos inativos com direito à paridade, devendo ser computado o tempo de serviço público apurado até a data da publicação da aposentadoria, bem como a titulação adquirida enquanto o servidor estava ativo.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1"/>
    <w:rsid w:val="000478E8"/>
    <w:rsid w:val="000C66CE"/>
    <w:rsid w:val="000D0BEF"/>
    <w:rsid w:val="001024C5"/>
    <w:rsid w:val="00112187"/>
    <w:rsid w:val="00121A22"/>
    <w:rsid w:val="001279EC"/>
    <w:rsid w:val="00156520"/>
    <w:rsid w:val="00166B19"/>
    <w:rsid w:val="00182F59"/>
    <w:rsid w:val="001C4871"/>
    <w:rsid w:val="001C6FD4"/>
    <w:rsid w:val="00266F89"/>
    <w:rsid w:val="00297049"/>
    <w:rsid w:val="002D6389"/>
    <w:rsid w:val="003027A5"/>
    <w:rsid w:val="003D4501"/>
    <w:rsid w:val="0040346D"/>
    <w:rsid w:val="00405AB3"/>
    <w:rsid w:val="00487F8E"/>
    <w:rsid w:val="004D0DB4"/>
    <w:rsid w:val="005175BB"/>
    <w:rsid w:val="00524550"/>
    <w:rsid w:val="005579CC"/>
    <w:rsid w:val="0056112C"/>
    <w:rsid w:val="00585C35"/>
    <w:rsid w:val="005D5796"/>
    <w:rsid w:val="00625454"/>
    <w:rsid w:val="00667135"/>
    <w:rsid w:val="00677743"/>
    <w:rsid w:val="00683147"/>
    <w:rsid w:val="006A3C18"/>
    <w:rsid w:val="006F41E3"/>
    <w:rsid w:val="00703197"/>
    <w:rsid w:val="0071247B"/>
    <w:rsid w:val="00713FD7"/>
    <w:rsid w:val="00757498"/>
    <w:rsid w:val="0077408B"/>
    <w:rsid w:val="00783976"/>
    <w:rsid w:val="007E3DA9"/>
    <w:rsid w:val="008051DB"/>
    <w:rsid w:val="00881F87"/>
    <w:rsid w:val="008B50FC"/>
    <w:rsid w:val="008C584A"/>
    <w:rsid w:val="00911AC2"/>
    <w:rsid w:val="00944390"/>
    <w:rsid w:val="0097757D"/>
    <w:rsid w:val="00985B7D"/>
    <w:rsid w:val="009B0D23"/>
    <w:rsid w:val="009E1B54"/>
    <w:rsid w:val="009E58A2"/>
    <w:rsid w:val="00A349E5"/>
    <w:rsid w:val="00AF57EF"/>
    <w:rsid w:val="00B0723B"/>
    <w:rsid w:val="00B25775"/>
    <w:rsid w:val="00B44F31"/>
    <w:rsid w:val="00B66D13"/>
    <w:rsid w:val="00BA0EB1"/>
    <w:rsid w:val="00BC1CF7"/>
    <w:rsid w:val="00BD1041"/>
    <w:rsid w:val="00BD250F"/>
    <w:rsid w:val="00C060B6"/>
    <w:rsid w:val="00C32CCC"/>
    <w:rsid w:val="00CE4515"/>
    <w:rsid w:val="00D60AF3"/>
    <w:rsid w:val="00E45CAC"/>
    <w:rsid w:val="00E813A2"/>
    <w:rsid w:val="00E8140B"/>
    <w:rsid w:val="00EC27CA"/>
    <w:rsid w:val="00F105F0"/>
    <w:rsid w:val="00F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2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"/>
    <w:basedOn w:val="Normal"/>
    <w:link w:val="TextodenotaderodapChar"/>
    <w:uiPriority w:val="99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"/>
    <w:basedOn w:val="Fontepargpadro"/>
    <w:link w:val="Textodenotaderodap"/>
    <w:uiPriority w:val="99"/>
    <w:rsid w:val="00B44F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4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"/>
    <w:basedOn w:val="Normal"/>
    <w:link w:val="TextodenotaderodapChar"/>
    <w:uiPriority w:val="99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"/>
    <w:basedOn w:val="Fontepargpadro"/>
    <w:link w:val="Textodenotaderodap"/>
    <w:uiPriority w:val="99"/>
    <w:rsid w:val="00B44F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4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01FB-B132-4102-925B-088FD021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Japur</dc:creator>
  <cp:lastModifiedBy>User</cp:lastModifiedBy>
  <cp:revision>2</cp:revision>
  <dcterms:created xsi:type="dcterms:W3CDTF">2025-02-11T20:48:00Z</dcterms:created>
  <dcterms:modified xsi:type="dcterms:W3CDTF">2025-02-11T20:48:00Z</dcterms:modified>
</cp:coreProperties>
</file>