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E0DF9" w14:textId="4F0E0D6F" w:rsidR="003B6D14" w:rsidRPr="003B6D14" w:rsidRDefault="003B6D14" w:rsidP="009D2EEA">
      <w:pPr>
        <w:suppressAutoHyphens/>
        <w:spacing w:after="0" w:line="276" w:lineRule="auto"/>
        <w:jc w:val="both"/>
        <w:rPr>
          <w:rFonts w:ascii="Arial" w:eastAsia="SimSun" w:hAnsi="Arial" w:cs="Arial"/>
          <w:b/>
          <w:lang w:eastAsia="zh-CN" w:bidi="hi-IN"/>
          <w14:ligatures w14:val="none"/>
        </w:rPr>
      </w:pPr>
      <w:r w:rsidRPr="003B6D14">
        <w:rPr>
          <w:rFonts w:ascii="Arial" w:eastAsia="SimSun" w:hAnsi="Arial" w:cs="Arial"/>
          <w:b/>
          <w:lang w:eastAsia="zh-CN" w:bidi="hi-IN"/>
          <w14:ligatures w14:val="none"/>
        </w:rPr>
        <w:t xml:space="preserve">ILUSTRÍSSIMO(A) SENHOR(A) CHEFE DO DEPARTAMENTO DE RECURSOS HUMANOS DA SECRETARIA </w:t>
      </w:r>
      <w:r w:rsidR="00970C25">
        <w:rPr>
          <w:rFonts w:ascii="Arial" w:eastAsia="SimSun" w:hAnsi="Arial" w:cs="Arial"/>
          <w:b/>
          <w:lang w:eastAsia="zh-CN" w:bidi="hi-IN"/>
          <w14:ligatures w14:val="none"/>
        </w:rPr>
        <w:t xml:space="preserve">ESTADUAL DA </w:t>
      </w:r>
      <w:r w:rsidR="00AC5B67">
        <w:rPr>
          <w:rFonts w:ascii="Arial" w:eastAsia="SimSun" w:hAnsi="Arial" w:cs="Arial"/>
          <w:b/>
          <w:lang w:eastAsia="zh-CN" w:bidi="hi-IN"/>
          <w14:ligatures w14:val="none"/>
        </w:rPr>
        <w:t>[</w:t>
      </w:r>
      <w:r w:rsidR="00970C25" w:rsidRPr="00AC5B67">
        <w:rPr>
          <w:rFonts w:ascii="Arial" w:eastAsia="SimSun" w:hAnsi="Arial" w:cs="Arial"/>
          <w:b/>
          <w:highlight w:val="yellow"/>
          <w:lang w:eastAsia="zh-CN" w:bidi="hi-IN"/>
          <w14:ligatures w14:val="none"/>
        </w:rPr>
        <w:t>NOME</w:t>
      </w:r>
      <w:r w:rsidR="00AC5B67">
        <w:rPr>
          <w:rFonts w:ascii="Arial" w:eastAsia="SimSun" w:hAnsi="Arial" w:cs="Arial"/>
          <w:b/>
          <w:lang w:eastAsia="zh-CN" w:bidi="hi-IN"/>
          <w14:ligatures w14:val="none"/>
        </w:rPr>
        <w:t>]</w:t>
      </w:r>
    </w:p>
    <w:p w14:paraId="55CAC8FF" w14:textId="77777777" w:rsidR="003B6D14" w:rsidRPr="003B6D14" w:rsidRDefault="003B6D14" w:rsidP="009D2EEA">
      <w:pPr>
        <w:suppressAutoHyphens/>
        <w:spacing w:after="0" w:line="276" w:lineRule="auto"/>
        <w:jc w:val="both"/>
        <w:rPr>
          <w:rFonts w:ascii="Arial" w:eastAsia="SimSun" w:hAnsi="Arial" w:cs="Arial"/>
          <w:b/>
          <w:lang w:eastAsia="zh-CN" w:bidi="hi-IN"/>
          <w14:ligatures w14:val="none"/>
        </w:rPr>
      </w:pPr>
      <w:r w:rsidRPr="003B6D14">
        <w:rPr>
          <w:rFonts w:ascii="Arial" w:eastAsia="SimSun" w:hAnsi="Arial" w:cs="Arial"/>
          <w:b/>
          <w:lang w:eastAsia="zh-CN" w:bidi="hi-IN"/>
          <w14:ligatures w14:val="none"/>
        </w:rPr>
        <w:t xml:space="preserve">  </w:t>
      </w:r>
      <w:r w:rsidRPr="003B6D14">
        <w:rPr>
          <w:rFonts w:ascii="Arial" w:eastAsia="SimSun" w:hAnsi="Arial" w:cs="Arial"/>
          <w:b/>
          <w:lang w:eastAsia="zh-CN" w:bidi="hi-IN"/>
          <w14:ligatures w14:val="none"/>
        </w:rPr>
        <w:tab/>
      </w:r>
    </w:p>
    <w:p w14:paraId="5F8DB9AC" w14:textId="77777777" w:rsidR="003B6D14" w:rsidRPr="003B6D14" w:rsidRDefault="003B6D14" w:rsidP="009D2EEA">
      <w:pPr>
        <w:suppressAutoHyphens/>
        <w:spacing w:after="0" w:line="276" w:lineRule="auto"/>
        <w:jc w:val="both"/>
        <w:rPr>
          <w:rFonts w:ascii="Arial" w:eastAsia="SimSun" w:hAnsi="Arial" w:cs="Arial"/>
          <w:b/>
          <w:lang w:eastAsia="zh-CN" w:bidi="hi-IN"/>
          <w14:ligatures w14:val="none"/>
        </w:rPr>
      </w:pPr>
    </w:p>
    <w:p w14:paraId="5B18EFEC" w14:textId="77777777" w:rsidR="003B6D14" w:rsidRPr="003B6D14" w:rsidRDefault="003B6D14" w:rsidP="009D2EEA">
      <w:pPr>
        <w:suppressAutoHyphens/>
        <w:spacing w:after="0" w:line="276" w:lineRule="auto"/>
        <w:jc w:val="both"/>
        <w:rPr>
          <w:rFonts w:ascii="Arial" w:eastAsia="SimSun" w:hAnsi="Arial" w:cs="Arial"/>
          <w:b/>
          <w:lang w:eastAsia="zh-CN" w:bidi="hi-IN"/>
          <w14:ligatures w14:val="none"/>
        </w:rPr>
      </w:pPr>
    </w:p>
    <w:p w14:paraId="4A598474" w14:textId="77777777" w:rsidR="003B6D14" w:rsidRDefault="003B6D14" w:rsidP="009D2EEA">
      <w:pPr>
        <w:suppressAutoHyphens/>
        <w:spacing w:after="0" w:line="276" w:lineRule="auto"/>
        <w:jc w:val="both"/>
        <w:rPr>
          <w:rFonts w:ascii="Arial" w:eastAsia="SimSun" w:hAnsi="Arial" w:cs="Arial"/>
          <w:lang w:eastAsia="zh-CN" w:bidi="hi-IN"/>
          <w14:ligatures w14:val="none"/>
        </w:rPr>
      </w:pPr>
    </w:p>
    <w:p w14:paraId="66A023D7" w14:textId="77777777" w:rsidR="00E60122" w:rsidRDefault="00E60122" w:rsidP="009D2EEA">
      <w:pPr>
        <w:suppressAutoHyphens/>
        <w:spacing w:after="0" w:line="276" w:lineRule="auto"/>
        <w:jc w:val="both"/>
        <w:rPr>
          <w:rFonts w:ascii="Arial" w:eastAsia="SimSun" w:hAnsi="Arial" w:cs="Arial"/>
          <w:lang w:eastAsia="zh-CN" w:bidi="hi-IN"/>
          <w14:ligatures w14:val="none"/>
        </w:rPr>
      </w:pPr>
    </w:p>
    <w:p w14:paraId="17D39304" w14:textId="77777777" w:rsidR="00E60122" w:rsidRPr="003B6D14" w:rsidRDefault="00E60122" w:rsidP="009D2EEA">
      <w:pPr>
        <w:suppressAutoHyphens/>
        <w:spacing w:after="0" w:line="276" w:lineRule="auto"/>
        <w:jc w:val="both"/>
        <w:rPr>
          <w:rFonts w:ascii="Arial" w:eastAsia="SimSun" w:hAnsi="Arial" w:cs="Arial"/>
          <w:lang w:eastAsia="zh-CN" w:bidi="hi-IN"/>
          <w14:ligatures w14:val="none"/>
        </w:rPr>
      </w:pPr>
    </w:p>
    <w:p w14:paraId="673B2EA1" w14:textId="77777777" w:rsidR="003B6D14" w:rsidRPr="003B6D14" w:rsidRDefault="003B6D14" w:rsidP="009D2EEA">
      <w:pPr>
        <w:suppressAutoHyphens/>
        <w:spacing w:after="0" w:line="276" w:lineRule="auto"/>
        <w:jc w:val="both"/>
        <w:rPr>
          <w:rFonts w:ascii="Arial" w:eastAsia="SimSun" w:hAnsi="Arial" w:cs="Arial"/>
          <w:lang w:eastAsia="zh-CN" w:bidi="hi-IN"/>
          <w14:ligatures w14:val="none"/>
        </w:rPr>
      </w:pPr>
    </w:p>
    <w:p w14:paraId="080B15EB" w14:textId="4E8AC699" w:rsidR="003B6D14" w:rsidRDefault="003B6D14" w:rsidP="009D2EEA">
      <w:pPr>
        <w:suppressAutoHyphens/>
        <w:spacing w:after="0" w:line="276" w:lineRule="auto"/>
        <w:ind w:firstLine="1134"/>
        <w:jc w:val="both"/>
        <w:rPr>
          <w:rFonts w:ascii="Arial" w:hAnsi="Arial" w:cs="Arial"/>
        </w:rPr>
      </w:pPr>
      <w:bookmarkStart w:id="0" w:name="_Hlk482174019"/>
      <w:r w:rsidRPr="003B6D14">
        <w:rPr>
          <w:rFonts w:ascii="Arial" w:eastAsia="SimSun" w:hAnsi="Arial" w:cs="Arial"/>
          <w:highlight w:val="yellow"/>
          <w:lang w:eastAsia="zh-CN" w:bidi="hi-IN"/>
          <w14:ligatures w14:val="none"/>
        </w:rPr>
        <w:t>[nome completo</w:t>
      </w:r>
      <w:r w:rsidRPr="003B6D14">
        <w:rPr>
          <w:rFonts w:ascii="Arial" w:eastAsia="SimSun" w:hAnsi="Arial" w:cs="Arial"/>
          <w:lang w:eastAsia="zh-CN" w:bidi="hi-IN"/>
          <w14:ligatures w14:val="none"/>
        </w:rPr>
        <w:t xml:space="preserve">], </w:t>
      </w:r>
      <w:bookmarkEnd w:id="0"/>
      <w:r w:rsidRPr="003B6D14">
        <w:rPr>
          <w:rFonts w:ascii="Arial" w:eastAsia="SimSun" w:hAnsi="Arial" w:cs="Arial"/>
          <w:lang w:eastAsia="zh-CN" w:bidi="hi-IN"/>
          <w14:ligatures w14:val="none"/>
        </w:rPr>
        <w:t xml:space="preserve">servidor/a público/a estadual, Identidade Funcional n. </w:t>
      </w:r>
      <w:r w:rsidR="00AC5B67">
        <w:rPr>
          <w:rFonts w:ascii="Arial" w:eastAsia="SimSun" w:hAnsi="Arial" w:cs="Arial"/>
          <w:lang w:eastAsia="zh-CN" w:bidi="hi-IN"/>
          <w14:ligatures w14:val="none"/>
        </w:rPr>
        <w:t>[</w:t>
      </w:r>
      <w:r w:rsidR="00AC5B67" w:rsidRPr="00AC5B67">
        <w:rPr>
          <w:rFonts w:ascii="Arial" w:eastAsia="SimSun" w:hAnsi="Arial" w:cs="Arial"/>
          <w:highlight w:val="yellow"/>
          <w:lang w:eastAsia="zh-CN" w:bidi="hi-IN"/>
          <w14:ligatures w14:val="none"/>
        </w:rPr>
        <w:t>matrícula</w:t>
      </w:r>
      <w:r w:rsidR="00AC5B67">
        <w:rPr>
          <w:rFonts w:ascii="Arial" w:eastAsia="SimSun" w:hAnsi="Arial" w:cs="Arial"/>
          <w:lang w:eastAsia="zh-CN" w:bidi="hi-IN"/>
          <w14:ligatures w14:val="none"/>
        </w:rPr>
        <w:t>]</w:t>
      </w:r>
      <w:r w:rsidRPr="003B6D14">
        <w:rPr>
          <w:rFonts w:ascii="Arial" w:eastAsia="SimSun" w:hAnsi="Arial" w:cs="Arial"/>
          <w:lang w:eastAsia="zh-CN" w:bidi="hi-IN"/>
          <w14:ligatures w14:val="none"/>
        </w:rPr>
        <w:t>, vem, respeitosamente</w:t>
      </w:r>
      <w:r w:rsidRPr="003B6D14">
        <w:rPr>
          <w:rFonts w:ascii="Arial" w:eastAsia="SimSun" w:hAnsi="Arial" w:cs="Arial"/>
          <w:color w:val="000000"/>
          <w:shd w:val="clear" w:color="auto" w:fill="FFFFFF"/>
          <w:lang w:eastAsia="zh-CN" w:bidi="hi-IN"/>
          <w14:ligatures w14:val="none"/>
        </w:rPr>
        <w:t xml:space="preserve">, perante Vossa Ilustre presença, </w:t>
      </w:r>
      <w:r w:rsidRPr="005175BB">
        <w:rPr>
          <w:rFonts w:ascii="Arial" w:hAnsi="Arial" w:cs="Arial"/>
        </w:rPr>
        <w:t xml:space="preserve">em atenção </w:t>
      </w:r>
      <w:r>
        <w:rPr>
          <w:rFonts w:ascii="Arial" w:hAnsi="Arial" w:cs="Arial"/>
        </w:rPr>
        <w:t>ao contracheque de fevereiro de 2025</w:t>
      </w:r>
      <w:r w:rsidRPr="005175BB">
        <w:rPr>
          <w:rFonts w:ascii="Arial" w:hAnsi="Arial" w:cs="Arial"/>
        </w:rPr>
        <w:t xml:space="preserve">, apresentar </w:t>
      </w:r>
      <w:r w:rsidRPr="00166B19">
        <w:rPr>
          <w:rFonts w:ascii="Arial" w:hAnsi="Arial" w:cs="Arial"/>
          <w:b/>
          <w:bCs/>
        </w:rPr>
        <w:t>PEDIDO DE RECONSIDERAÇÃO</w:t>
      </w:r>
      <w:r w:rsidRPr="005175BB">
        <w:rPr>
          <w:rFonts w:ascii="Arial" w:hAnsi="Arial" w:cs="Arial"/>
        </w:rPr>
        <w:t xml:space="preserve">, nos termos do </w:t>
      </w:r>
      <w:r w:rsidRPr="000D0BEF">
        <w:rPr>
          <w:rFonts w:ascii="Arial" w:hAnsi="Arial" w:cs="Arial"/>
        </w:rPr>
        <w:t>art. 169 da Lei n. 10.098/1994</w:t>
      </w:r>
      <w:r w:rsidRPr="005175BB">
        <w:rPr>
          <w:rFonts w:ascii="Arial" w:hAnsi="Arial" w:cs="Arial"/>
        </w:rPr>
        <w:t>, pelos fundamentos que seguem:</w:t>
      </w:r>
    </w:p>
    <w:p w14:paraId="09CFC7C9" w14:textId="77777777" w:rsidR="003B6D14" w:rsidRDefault="003B6D14" w:rsidP="009D2EEA">
      <w:pPr>
        <w:suppressAutoHyphens/>
        <w:spacing w:after="0" w:line="276" w:lineRule="auto"/>
        <w:ind w:firstLine="1134"/>
        <w:jc w:val="both"/>
        <w:rPr>
          <w:rFonts w:ascii="Arial" w:eastAsia="SimSun" w:hAnsi="Arial" w:cs="Arial"/>
          <w:b/>
          <w:bCs/>
          <w:sz w:val="22"/>
          <w:szCs w:val="22"/>
          <w:lang w:eastAsia="zh-CN" w:bidi="hi-IN"/>
          <w14:ligatures w14:val="none"/>
        </w:rPr>
      </w:pPr>
    </w:p>
    <w:p w14:paraId="16E6A6D9" w14:textId="77777777" w:rsidR="003B6D14" w:rsidRPr="003B6D14" w:rsidRDefault="003B6D14" w:rsidP="009D2EEA">
      <w:pPr>
        <w:suppressAutoHyphens/>
        <w:spacing w:after="0" w:line="276" w:lineRule="auto"/>
        <w:ind w:firstLine="1134"/>
        <w:jc w:val="both"/>
        <w:rPr>
          <w:rFonts w:ascii="Arial" w:eastAsia="SimSun" w:hAnsi="Arial" w:cs="Arial"/>
          <w:b/>
          <w:bCs/>
          <w:sz w:val="22"/>
          <w:szCs w:val="22"/>
          <w:lang w:eastAsia="zh-CN" w:bidi="hi-IN"/>
          <w14:ligatures w14:val="none"/>
        </w:rPr>
      </w:pPr>
    </w:p>
    <w:p w14:paraId="2C549FDB" w14:textId="3DB3EC32" w:rsidR="003B6D14" w:rsidRPr="003B6D14" w:rsidRDefault="003B6D14" w:rsidP="009D2EEA">
      <w:pPr>
        <w:suppressAutoHyphens/>
        <w:spacing w:after="0" w:line="276" w:lineRule="auto"/>
        <w:jc w:val="both"/>
        <w:rPr>
          <w:rFonts w:ascii="Arial" w:eastAsia="SimSun" w:hAnsi="Arial" w:cs="Arial"/>
          <w:b/>
          <w:bCs/>
          <w:lang w:eastAsia="zh-CN" w:bidi="hi-IN"/>
          <w14:ligatures w14:val="none"/>
        </w:rPr>
      </w:pPr>
      <w:r w:rsidRPr="003B6D14">
        <w:rPr>
          <w:rFonts w:ascii="Arial" w:eastAsia="SimSun" w:hAnsi="Arial" w:cs="Arial"/>
          <w:b/>
          <w:bCs/>
          <w:lang w:eastAsia="zh-CN" w:bidi="hi-IN"/>
          <w14:ligatures w14:val="none"/>
        </w:rPr>
        <w:t>I – RESUMO DOS FATOS</w:t>
      </w:r>
    </w:p>
    <w:p w14:paraId="53BBE81E" w14:textId="77777777" w:rsidR="003B6D14" w:rsidRPr="003B6D14" w:rsidRDefault="003B6D14" w:rsidP="009D2EEA">
      <w:pPr>
        <w:suppressAutoHyphens/>
        <w:spacing w:after="0" w:line="276" w:lineRule="auto"/>
        <w:jc w:val="both"/>
        <w:rPr>
          <w:rFonts w:ascii="Arial" w:eastAsia="SimSun" w:hAnsi="Arial" w:cs="Arial"/>
          <w:lang w:eastAsia="zh-CN" w:bidi="hi-IN"/>
          <w14:ligatures w14:val="none"/>
        </w:rPr>
      </w:pPr>
    </w:p>
    <w:p w14:paraId="458552F9" w14:textId="77777777" w:rsidR="003B6D14" w:rsidRDefault="003B6D14" w:rsidP="009D2EEA">
      <w:pPr>
        <w:suppressAutoHyphens/>
        <w:spacing w:after="0" w:line="276" w:lineRule="auto"/>
        <w:ind w:firstLine="1134"/>
        <w:jc w:val="both"/>
        <w:rPr>
          <w:rFonts w:ascii="Arial" w:eastAsia="Arial" w:hAnsi="Arial" w:cs="Arial"/>
          <w:lang w:eastAsia="zh-CN" w:bidi="hi-IN"/>
          <w14:ligatures w14:val="none"/>
        </w:rPr>
      </w:pPr>
      <w:r w:rsidRPr="003B6D14">
        <w:rPr>
          <w:rFonts w:ascii="Arial" w:eastAsia="SimSun" w:hAnsi="Arial" w:cs="Arial"/>
          <w:lang w:eastAsia="zh-CN" w:bidi="hi-IN"/>
          <w14:ligatures w14:val="none"/>
        </w:rPr>
        <w:t xml:space="preserve">Em 31/07/2024, foi publicada a </w:t>
      </w:r>
      <w:r w:rsidRPr="003B6D14">
        <w:rPr>
          <w:rFonts w:ascii="Arial" w:eastAsia="SimSun" w:hAnsi="Arial" w:cs="Arial"/>
          <w:b/>
          <w:bCs/>
          <w:lang w:eastAsia="zh-CN" w:bidi="hi-IN"/>
          <w14:ligatures w14:val="none"/>
        </w:rPr>
        <w:t>Lei n. 16.165</w:t>
      </w:r>
      <w:r w:rsidRPr="003B6D14">
        <w:rPr>
          <w:rFonts w:ascii="Arial" w:eastAsia="SimSun" w:hAnsi="Arial" w:cs="Arial"/>
          <w:lang w:eastAsia="zh-CN" w:bidi="hi-IN"/>
          <w14:ligatures w14:val="none"/>
        </w:rPr>
        <w:t>, responsável pela</w:t>
      </w:r>
      <w:r w:rsidRPr="003B6D14">
        <w:rPr>
          <w:rFonts w:ascii="Arial" w:eastAsia="Arial" w:hAnsi="Arial" w:cs="Arial"/>
          <w:lang w:eastAsia="zh-CN" w:bidi="hi-IN"/>
          <w14:ligatures w14:val="none"/>
        </w:rPr>
        <w:t xml:space="preserve"> reestruturação das carreiras dos servidores públicos do Poder Executivo do Estado do Rio Grande do Sul e pelo reenquadramento funcional destes servidores públicos.</w:t>
      </w:r>
    </w:p>
    <w:p w14:paraId="13EB68FC" w14:textId="77777777" w:rsidR="003B6D14" w:rsidRDefault="003B6D14" w:rsidP="009D2EEA">
      <w:pPr>
        <w:suppressAutoHyphens/>
        <w:spacing w:after="0" w:line="276" w:lineRule="auto"/>
        <w:ind w:firstLine="1134"/>
        <w:jc w:val="both"/>
        <w:rPr>
          <w:rFonts w:ascii="Arial" w:eastAsia="Arial" w:hAnsi="Arial" w:cs="Arial"/>
          <w:lang w:eastAsia="zh-CN" w:bidi="hi-IN"/>
          <w14:ligatures w14:val="none"/>
        </w:rPr>
      </w:pPr>
    </w:p>
    <w:p w14:paraId="4B45593E" w14:textId="33D34DA1" w:rsidR="003B6D14" w:rsidRPr="003B6D14" w:rsidRDefault="003B6D14" w:rsidP="009D2EEA">
      <w:pPr>
        <w:spacing w:after="0" w:line="276" w:lineRule="auto"/>
        <w:ind w:firstLine="1134"/>
        <w:jc w:val="both"/>
        <w:rPr>
          <w:rFonts w:ascii="Arial" w:hAnsi="Arial" w:cs="Arial"/>
        </w:rPr>
      </w:pPr>
      <w:r>
        <w:rPr>
          <w:rFonts w:ascii="Arial" w:hAnsi="Arial" w:cs="Arial"/>
        </w:rPr>
        <w:t>A partir da Lei</w:t>
      </w:r>
      <w:r w:rsidR="008D4E35">
        <w:rPr>
          <w:rFonts w:ascii="Arial" w:hAnsi="Arial" w:cs="Arial"/>
        </w:rPr>
        <w:t xml:space="preserve"> n. 16.165/2024</w:t>
      </w:r>
      <w:r>
        <w:rPr>
          <w:rFonts w:ascii="Arial" w:hAnsi="Arial" w:cs="Arial"/>
        </w:rPr>
        <w:t xml:space="preserve">, </w:t>
      </w:r>
      <w:r w:rsidRPr="003B6D14">
        <w:rPr>
          <w:rFonts w:ascii="Arial" w:hAnsi="Arial" w:cs="Arial"/>
        </w:rPr>
        <w:t xml:space="preserve">a remuneração mensal dos servidores </w:t>
      </w:r>
      <w:r w:rsidRPr="003B6D14">
        <w:rPr>
          <w:rFonts w:ascii="Arial" w:eastAsia="Arial" w:hAnsi="Arial" w:cs="Arial"/>
          <w:lang w:eastAsia="zh-CN" w:bidi="hi-IN"/>
          <w14:ligatures w14:val="none"/>
        </w:rPr>
        <w:t>públicos do Poder Executivo do Estado do Rio Grande do Sul</w:t>
      </w:r>
      <w:r w:rsidRPr="003B6D14">
        <w:rPr>
          <w:rFonts w:ascii="Arial" w:hAnsi="Arial" w:cs="Arial"/>
        </w:rPr>
        <w:t xml:space="preserve"> </w:t>
      </w:r>
      <w:r w:rsidR="00C97364">
        <w:rPr>
          <w:rFonts w:ascii="Arial" w:hAnsi="Arial" w:cs="Arial"/>
        </w:rPr>
        <w:t>passou a ser</w:t>
      </w:r>
      <w:r w:rsidRPr="003B6D14">
        <w:rPr>
          <w:rFonts w:ascii="Arial" w:hAnsi="Arial" w:cs="Arial"/>
        </w:rPr>
        <w:t xml:space="preserve"> paga por meio de </w:t>
      </w:r>
      <w:r w:rsidRPr="00E60122">
        <w:rPr>
          <w:rFonts w:ascii="Arial" w:hAnsi="Arial" w:cs="Arial"/>
          <w:b/>
          <w:bCs/>
        </w:rPr>
        <w:t>subsídio</w:t>
      </w:r>
      <w:r w:rsidRPr="003B6D14">
        <w:rPr>
          <w:rFonts w:ascii="Arial" w:hAnsi="Arial" w:cs="Arial"/>
        </w:rPr>
        <w:t>, em parcela única, conforme os valores das tabelas constantes nos Anexos</w:t>
      </w:r>
      <w:r w:rsidR="008D4E35">
        <w:rPr>
          <w:rFonts w:ascii="Arial" w:hAnsi="Arial" w:cs="Arial"/>
        </w:rPr>
        <w:t xml:space="preserve"> da</w:t>
      </w:r>
      <w:r w:rsidRPr="003B6D14">
        <w:rPr>
          <w:rFonts w:ascii="Arial" w:hAnsi="Arial" w:cs="Arial"/>
        </w:rPr>
        <w:t xml:space="preserve"> </w:t>
      </w:r>
      <w:r w:rsidR="008D4E35">
        <w:rPr>
          <w:rFonts w:ascii="Arial" w:hAnsi="Arial" w:cs="Arial"/>
        </w:rPr>
        <w:t>Lei</w:t>
      </w:r>
      <w:r w:rsidRPr="003B6D14">
        <w:rPr>
          <w:rFonts w:ascii="Arial" w:hAnsi="Arial" w:cs="Arial"/>
        </w:rPr>
        <w:t xml:space="preserve">, de acordo com os § 4º e </w:t>
      </w:r>
      <w:r w:rsidR="00C97364">
        <w:rPr>
          <w:rFonts w:ascii="Arial" w:hAnsi="Arial" w:cs="Arial"/>
        </w:rPr>
        <w:t xml:space="preserve">§ </w:t>
      </w:r>
      <w:r w:rsidRPr="003B6D14">
        <w:rPr>
          <w:rFonts w:ascii="Arial" w:hAnsi="Arial" w:cs="Arial"/>
        </w:rPr>
        <w:t xml:space="preserve">8º do </w:t>
      </w:r>
      <w:r w:rsidR="00C97364">
        <w:rPr>
          <w:rFonts w:ascii="Arial" w:hAnsi="Arial" w:cs="Arial"/>
        </w:rPr>
        <w:t>art.</w:t>
      </w:r>
      <w:r w:rsidRPr="003B6D14">
        <w:rPr>
          <w:rFonts w:ascii="Arial" w:hAnsi="Arial" w:cs="Arial"/>
        </w:rPr>
        <w:t xml:space="preserve"> 39 da Constituição Federal.</w:t>
      </w:r>
    </w:p>
    <w:p w14:paraId="3E7D886C" w14:textId="77777777" w:rsidR="003B6D14" w:rsidRDefault="003B6D14" w:rsidP="009D2EEA">
      <w:pPr>
        <w:spacing w:after="0" w:line="276" w:lineRule="auto"/>
        <w:ind w:firstLine="1134"/>
        <w:jc w:val="both"/>
        <w:rPr>
          <w:rFonts w:ascii="Arial" w:hAnsi="Arial" w:cs="Arial"/>
        </w:rPr>
      </w:pPr>
    </w:p>
    <w:p w14:paraId="3D855FB4" w14:textId="0DA5475A" w:rsidR="00BD214E" w:rsidRPr="00AC5307" w:rsidRDefault="00BD214E" w:rsidP="009D2EEA">
      <w:pPr>
        <w:spacing w:after="0" w:line="276" w:lineRule="auto"/>
        <w:ind w:firstLine="1134"/>
        <w:jc w:val="both"/>
        <w:rPr>
          <w:rFonts w:ascii="Arial" w:hAnsi="Arial" w:cs="Arial"/>
        </w:rPr>
      </w:pPr>
      <w:r w:rsidRPr="00AC5307">
        <w:rPr>
          <w:rFonts w:ascii="Arial" w:hAnsi="Arial" w:cs="Arial"/>
        </w:rPr>
        <w:t xml:space="preserve">Nos termos do </w:t>
      </w:r>
      <w:r w:rsidRPr="00AC5307">
        <w:rPr>
          <w:rFonts w:ascii="Arial" w:hAnsi="Arial" w:cs="Arial"/>
          <w:b/>
          <w:bCs/>
        </w:rPr>
        <w:t>art. 132 da Lei n. 16.165/2024</w:t>
      </w:r>
      <w:r w:rsidRPr="00AC5307">
        <w:rPr>
          <w:rFonts w:ascii="Arial" w:hAnsi="Arial" w:cs="Arial"/>
        </w:rPr>
        <w:t xml:space="preserve">, </w:t>
      </w:r>
      <w:r w:rsidR="00C97364">
        <w:rPr>
          <w:rFonts w:ascii="Arial" w:hAnsi="Arial" w:cs="Arial"/>
        </w:rPr>
        <w:t>foi</w:t>
      </w:r>
      <w:r w:rsidRPr="00AC5307">
        <w:rPr>
          <w:rFonts w:ascii="Arial" w:hAnsi="Arial" w:cs="Arial"/>
        </w:rPr>
        <w:t xml:space="preserve"> garantida aos servidores ativos, inativos e pensionistas das carreiras extintas por essa legislação, e que foram transpostos para as novas carreiras, </w:t>
      </w:r>
      <w:r w:rsidRPr="00AC5307">
        <w:rPr>
          <w:rFonts w:ascii="Arial" w:hAnsi="Arial" w:cs="Arial"/>
          <w:b/>
          <w:bCs/>
        </w:rPr>
        <w:t>a percepção de uma parcela de irredutibilidade</w:t>
      </w:r>
      <w:r w:rsidRPr="00AC5307">
        <w:rPr>
          <w:rFonts w:ascii="Arial" w:hAnsi="Arial" w:cs="Arial"/>
        </w:rPr>
        <w:t xml:space="preserve">, de natureza transitória. Essa parcela </w:t>
      </w:r>
      <w:r w:rsidR="00C97364">
        <w:rPr>
          <w:rFonts w:ascii="Arial" w:hAnsi="Arial" w:cs="Arial"/>
        </w:rPr>
        <w:t>é</w:t>
      </w:r>
      <w:r w:rsidRPr="00AC5307">
        <w:rPr>
          <w:rFonts w:ascii="Arial" w:hAnsi="Arial" w:cs="Arial"/>
        </w:rPr>
        <w:t xml:space="preserve"> devida sempre que o subsídio correspondente ao novo grau e nível de reenquadramento for inferior ao total das vantagens percebidas pelo servidor até a data </w:t>
      </w:r>
      <w:r w:rsidR="00C97364">
        <w:rPr>
          <w:rFonts w:ascii="Arial" w:hAnsi="Arial" w:cs="Arial"/>
        </w:rPr>
        <w:t>do reenquadramento</w:t>
      </w:r>
      <w:r w:rsidRPr="00AC5307">
        <w:rPr>
          <w:rFonts w:ascii="Arial" w:hAnsi="Arial" w:cs="Arial"/>
        </w:rPr>
        <w:t xml:space="preserve">. </w:t>
      </w:r>
      <w:r>
        <w:rPr>
          <w:rFonts w:ascii="Arial" w:hAnsi="Arial" w:cs="Arial"/>
        </w:rPr>
        <w:t>Veja a redação</w:t>
      </w:r>
      <w:r w:rsidRPr="00AC5307">
        <w:rPr>
          <w:rFonts w:ascii="Arial" w:hAnsi="Arial" w:cs="Arial"/>
        </w:rPr>
        <w:t xml:space="preserve"> do dispositivo legal:</w:t>
      </w:r>
    </w:p>
    <w:p w14:paraId="7F69FEE2" w14:textId="77777777" w:rsidR="008D4E35" w:rsidRDefault="008D4E35" w:rsidP="009D2EEA">
      <w:pPr>
        <w:spacing w:after="0" w:line="276" w:lineRule="auto"/>
        <w:ind w:firstLine="1134"/>
        <w:jc w:val="both"/>
        <w:rPr>
          <w:rFonts w:ascii="Arial" w:hAnsi="Arial" w:cs="Arial"/>
        </w:rPr>
      </w:pPr>
    </w:p>
    <w:p w14:paraId="58A71858" w14:textId="77777777" w:rsidR="008D4E35" w:rsidRDefault="008D4E35" w:rsidP="009D2EEA">
      <w:pPr>
        <w:spacing w:after="0" w:line="276" w:lineRule="auto"/>
        <w:ind w:left="2268"/>
        <w:jc w:val="both"/>
        <w:rPr>
          <w:rFonts w:ascii="Arial" w:hAnsi="Arial" w:cs="Arial"/>
          <w:sz w:val="20"/>
          <w:szCs w:val="20"/>
        </w:rPr>
      </w:pPr>
      <w:r w:rsidRPr="008D4E35">
        <w:rPr>
          <w:rFonts w:ascii="Arial" w:hAnsi="Arial" w:cs="Arial"/>
          <w:sz w:val="20"/>
          <w:szCs w:val="20"/>
        </w:rPr>
        <w:t>Art. 132. Será assegurada a percepção de uma parcela de irredutibilidade, de natureza transitória, aos servidores ativos, inativos e respectivos pensionistas, com direito à paridade, integrantes das carreiras extintas por essa Lei e transpostos para as carreiras criadas por esta Lei, cujo subsídio fixado para o grau e nível em que tenha sido reenquadrado na nova carreira seja de valor inferior ao somatório das seguintes vantagens:</w:t>
      </w:r>
    </w:p>
    <w:p w14:paraId="30D57464" w14:textId="77777777" w:rsidR="008D4E35" w:rsidRDefault="008D4E35" w:rsidP="009D2EEA">
      <w:pPr>
        <w:spacing w:after="0" w:line="276" w:lineRule="auto"/>
        <w:ind w:left="2268"/>
        <w:jc w:val="both"/>
        <w:rPr>
          <w:rFonts w:ascii="Arial" w:hAnsi="Arial" w:cs="Arial"/>
          <w:sz w:val="20"/>
          <w:szCs w:val="20"/>
        </w:rPr>
      </w:pPr>
      <w:r w:rsidRPr="008D4E35">
        <w:rPr>
          <w:rFonts w:ascii="Arial" w:hAnsi="Arial" w:cs="Arial"/>
          <w:sz w:val="20"/>
          <w:szCs w:val="20"/>
        </w:rPr>
        <w:t xml:space="preserve">I - </w:t>
      </w:r>
      <w:proofErr w:type="gramStart"/>
      <w:r w:rsidRPr="008D4E35">
        <w:rPr>
          <w:rFonts w:ascii="Arial" w:hAnsi="Arial" w:cs="Arial"/>
          <w:sz w:val="20"/>
          <w:szCs w:val="20"/>
        </w:rPr>
        <w:t>vencimento</w:t>
      </w:r>
      <w:proofErr w:type="gramEnd"/>
      <w:r w:rsidRPr="008D4E35">
        <w:rPr>
          <w:rFonts w:ascii="Arial" w:hAnsi="Arial" w:cs="Arial"/>
          <w:sz w:val="20"/>
          <w:szCs w:val="20"/>
        </w:rPr>
        <w:t xml:space="preserve"> básico;</w:t>
      </w:r>
    </w:p>
    <w:p w14:paraId="41B67438" w14:textId="77777777" w:rsidR="008D4E35" w:rsidRDefault="008D4E35" w:rsidP="009D2EEA">
      <w:pPr>
        <w:spacing w:after="0" w:line="276" w:lineRule="auto"/>
        <w:ind w:left="2268"/>
        <w:jc w:val="both"/>
        <w:rPr>
          <w:rFonts w:ascii="Arial" w:hAnsi="Arial" w:cs="Arial"/>
          <w:sz w:val="20"/>
          <w:szCs w:val="20"/>
        </w:rPr>
      </w:pPr>
      <w:r w:rsidRPr="008D4E35">
        <w:rPr>
          <w:rFonts w:ascii="Arial" w:hAnsi="Arial" w:cs="Arial"/>
          <w:sz w:val="20"/>
          <w:szCs w:val="20"/>
        </w:rPr>
        <w:lastRenderedPageBreak/>
        <w:t xml:space="preserve">II - </w:t>
      </w:r>
      <w:proofErr w:type="gramStart"/>
      <w:r w:rsidRPr="008D4E35">
        <w:rPr>
          <w:rFonts w:ascii="Arial" w:hAnsi="Arial" w:cs="Arial"/>
          <w:sz w:val="20"/>
          <w:szCs w:val="20"/>
        </w:rPr>
        <w:t>vantagens</w:t>
      </w:r>
      <w:proofErr w:type="gramEnd"/>
      <w:r w:rsidRPr="008D4E35">
        <w:rPr>
          <w:rFonts w:ascii="Arial" w:hAnsi="Arial" w:cs="Arial"/>
          <w:sz w:val="20"/>
          <w:szCs w:val="20"/>
        </w:rPr>
        <w:t xml:space="preserve"> temporais incidentes sobre as parcelas de caráter permanente de seu cargo efetivo ou sobre as que já estiverem incorporadas à remuneração ou aos proventos de inatividade e pensão; </w:t>
      </w:r>
    </w:p>
    <w:p w14:paraId="0A0A1DCF" w14:textId="77777777" w:rsidR="008D4E35" w:rsidRDefault="008D4E35" w:rsidP="009D2EEA">
      <w:pPr>
        <w:spacing w:after="0" w:line="276" w:lineRule="auto"/>
        <w:ind w:left="2268"/>
        <w:jc w:val="both"/>
        <w:rPr>
          <w:rFonts w:ascii="Arial" w:hAnsi="Arial" w:cs="Arial"/>
          <w:sz w:val="20"/>
          <w:szCs w:val="20"/>
        </w:rPr>
      </w:pPr>
      <w:r w:rsidRPr="008D4E35">
        <w:rPr>
          <w:rFonts w:ascii="Arial" w:hAnsi="Arial" w:cs="Arial"/>
          <w:sz w:val="20"/>
          <w:szCs w:val="20"/>
        </w:rPr>
        <w:t xml:space="preserve">III - as gratificações, ainda que não incorporadas à sua remuneração ou proventos, desde que percebidas na data da implantação da remuneração por subsídio, de que tratam: </w:t>
      </w:r>
    </w:p>
    <w:p w14:paraId="24A36E84" w14:textId="77777777" w:rsidR="008D4E35" w:rsidRDefault="008D4E35" w:rsidP="009D2EEA">
      <w:pPr>
        <w:spacing w:after="0" w:line="276" w:lineRule="auto"/>
        <w:ind w:left="2552"/>
        <w:jc w:val="both"/>
        <w:rPr>
          <w:rFonts w:ascii="Arial" w:hAnsi="Arial" w:cs="Arial"/>
          <w:sz w:val="20"/>
          <w:szCs w:val="20"/>
        </w:rPr>
      </w:pPr>
      <w:r w:rsidRPr="008D4E35">
        <w:rPr>
          <w:rFonts w:ascii="Arial" w:hAnsi="Arial" w:cs="Arial"/>
          <w:sz w:val="20"/>
          <w:szCs w:val="20"/>
        </w:rPr>
        <w:t xml:space="preserve">a) o art. 1º da Lei nº 13.439, de 5 de abril de 2010; </w:t>
      </w:r>
    </w:p>
    <w:p w14:paraId="3AC6CBBE" w14:textId="79E6C1BD" w:rsidR="008D4E35" w:rsidRDefault="008D4E35" w:rsidP="009D2EEA">
      <w:pPr>
        <w:spacing w:after="0" w:line="276" w:lineRule="auto"/>
        <w:ind w:left="2552"/>
        <w:jc w:val="both"/>
        <w:rPr>
          <w:rFonts w:ascii="Arial" w:hAnsi="Arial" w:cs="Arial"/>
          <w:sz w:val="20"/>
          <w:szCs w:val="20"/>
        </w:rPr>
      </w:pPr>
      <w:r w:rsidRPr="008D4E35">
        <w:rPr>
          <w:rFonts w:ascii="Arial" w:hAnsi="Arial" w:cs="Arial"/>
          <w:sz w:val="20"/>
          <w:szCs w:val="20"/>
        </w:rPr>
        <w:t>b) o art. 55 da Lei nº 13.601, de 1º de janeiro de 2011;</w:t>
      </w:r>
    </w:p>
    <w:p w14:paraId="748FB18F" w14:textId="77830F16" w:rsidR="008D4E35" w:rsidRDefault="008D4E35" w:rsidP="009D2EEA">
      <w:pPr>
        <w:spacing w:after="0" w:line="276" w:lineRule="auto"/>
        <w:ind w:left="2552"/>
        <w:jc w:val="both"/>
        <w:rPr>
          <w:rFonts w:ascii="Arial" w:hAnsi="Arial" w:cs="Arial"/>
          <w:sz w:val="20"/>
          <w:szCs w:val="20"/>
        </w:rPr>
      </w:pPr>
      <w:r w:rsidRPr="008D4E35">
        <w:rPr>
          <w:rFonts w:ascii="Arial" w:hAnsi="Arial" w:cs="Arial"/>
          <w:sz w:val="20"/>
          <w:szCs w:val="20"/>
        </w:rPr>
        <w:t xml:space="preserve">c) o art. 4º da Lei nº 14.013, de 14 de junho de 2012; </w:t>
      </w:r>
    </w:p>
    <w:p w14:paraId="79E1B8AE" w14:textId="77777777" w:rsidR="008D4E35" w:rsidRDefault="008D4E35" w:rsidP="009D2EEA">
      <w:pPr>
        <w:spacing w:after="0" w:line="276" w:lineRule="auto"/>
        <w:ind w:left="2552"/>
        <w:jc w:val="both"/>
        <w:rPr>
          <w:rFonts w:ascii="Arial" w:hAnsi="Arial" w:cs="Arial"/>
          <w:sz w:val="20"/>
          <w:szCs w:val="20"/>
        </w:rPr>
      </w:pPr>
      <w:r w:rsidRPr="008D4E35">
        <w:rPr>
          <w:rFonts w:ascii="Arial" w:hAnsi="Arial" w:cs="Arial"/>
          <w:sz w:val="20"/>
          <w:szCs w:val="20"/>
        </w:rPr>
        <w:t xml:space="preserve">d) o art. 1º da Lei nº 14.037, de 5 de julho de 2012; </w:t>
      </w:r>
    </w:p>
    <w:p w14:paraId="0F722546" w14:textId="77777777" w:rsidR="008D4E35" w:rsidRDefault="008D4E35" w:rsidP="009D2EEA">
      <w:pPr>
        <w:spacing w:after="0" w:line="276" w:lineRule="auto"/>
        <w:ind w:left="2552"/>
        <w:jc w:val="both"/>
        <w:rPr>
          <w:rFonts w:ascii="Arial" w:hAnsi="Arial" w:cs="Arial"/>
          <w:sz w:val="20"/>
          <w:szCs w:val="20"/>
        </w:rPr>
      </w:pPr>
      <w:r w:rsidRPr="008D4E35">
        <w:rPr>
          <w:rFonts w:ascii="Arial" w:hAnsi="Arial" w:cs="Arial"/>
          <w:sz w:val="20"/>
          <w:szCs w:val="20"/>
        </w:rPr>
        <w:t xml:space="preserve">e) os </w:t>
      </w:r>
      <w:proofErr w:type="spellStart"/>
      <w:r w:rsidRPr="008D4E35">
        <w:rPr>
          <w:rFonts w:ascii="Arial" w:hAnsi="Arial" w:cs="Arial"/>
          <w:sz w:val="20"/>
          <w:szCs w:val="20"/>
        </w:rPr>
        <w:t>arts</w:t>
      </w:r>
      <w:proofErr w:type="spellEnd"/>
      <w:r w:rsidRPr="008D4E35">
        <w:rPr>
          <w:rFonts w:ascii="Arial" w:hAnsi="Arial" w:cs="Arial"/>
          <w:sz w:val="20"/>
          <w:szCs w:val="20"/>
        </w:rPr>
        <w:t xml:space="preserve">. 8º e 9º da Lei nº 13.701, de 06 de abril de 2011; </w:t>
      </w:r>
    </w:p>
    <w:p w14:paraId="49AFF83B" w14:textId="2EE7D8BA" w:rsidR="008D4E35" w:rsidRDefault="008D4E35" w:rsidP="009D2EEA">
      <w:pPr>
        <w:spacing w:after="0" w:line="276" w:lineRule="auto"/>
        <w:ind w:left="2552"/>
        <w:jc w:val="both"/>
        <w:rPr>
          <w:rFonts w:ascii="Arial" w:hAnsi="Arial" w:cs="Arial"/>
          <w:sz w:val="20"/>
          <w:szCs w:val="20"/>
        </w:rPr>
      </w:pPr>
      <w:r w:rsidRPr="008D4E35">
        <w:rPr>
          <w:rFonts w:ascii="Arial" w:hAnsi="Arial" w:cs="Arial"/>
          <w:sz w:val="20"/>
          <w:szCs w:val="20"/>
        </w:rPr>
        <w:t xml:space="preserve">f) o art. 19 da Lei nº 14.224, de 10 de abril de 2013; </w:t>
      </w:r>
    </w:p>
    <w:p w14:paraId="657404C5" w14:textId="77777777" w:rsidR="008D4E35" w:rsidRDefault="008D4E35" w:rsidP="009D2EEA">
      <w:pPr>
        <w:spacing w:after="0" w:line="276" w:lineRule="auto"/>
        <w:ind w:left="2552"/>
        <w:jc w:val="both"/>
        <w:rPr>
          <w:rFonts w:ascii="Arial" w:hAnsi="Arial" w:cs="Arial"/>
          <w:sz w:val="20"/>
          <w:szCs w:val="20"/>
        </w:rPr>
      </w:pPr>
      <w:r w:rsidRPr="008D4E35">
        <w:rPr>
          <w:rFonts w:ascii="Arial" w:hAnsi="Arial" w:cs="Arial"/>
          <w:sz w:val="20"/>
          <w:szCs w:val="20"/>
        </w:rPr>
        <w:t xml:space="preserve">g) o art. 1º da Lei nº 14.313, 1º de outubro de 2013; </w:t>
      </w:r>
    </w:p>
    <w:p w14:paraId="66BFDB07" w14:textId="77777777" w:rsidR="008D4E35" w:rsidRDefault="008D4E35" w:rsidP="009D2EEA">
      <w:pPr>
        <w:spacing w:after="0" w:line="276" w:lineRule="auto"/>
        <w:ind w:left="2552"/>
        <w:jc w:val="both"/>
        <w:rPr>
          <w:rFonts w:ascii="Arial" w:hAnsi="Arial" w:cs="Arial"/>
          <w:sz w:val="20"/>
          <w:szCs w:val="20"/>
        </w:rPr>
      </w:pPr>
      <w:r w:rsidRPr="008D4E35">
        <w:rPr>
          <w:rFonts w:ascii="Arial" w:hAnsi="Arial" w:cs="Arial"/>
          <w:sz w:val="20"/>
          <w:szCs w:val="20"/>
        </w:rPr>
        <w:t xml:space="preserve">h) os </w:t>
      </w:r>
      <w:proofErr w:type="spellStart"/>
      <w:r w:rsidRPr="008D4E35">
        <w:rPr>
          <w:rFonts w:ascii="Arial" w:hAnsi="Arial" w:cs="Arial"/>
          <w:sz w:val="20"/>
          <w:szCs w:val="20"/>
        </w:rPr>
        <w:t>arts</w:t>
      </w:r>
      <w:proofErr w:type="spellEnd"/>
      <w:r w:rsidRPr="008D4E35">
        <w:rPr>
          <w:rFonts w:ascii="Arial" w:hAnsi="Arial" w:cs="Arial"/>
          <w:sz w:val="20"/>
          <w:szCs w:val="20"/>
        </w:rPr>
        <w:t xml:space="preserve">. 1º e 2º da Lei nº 14.512, 08 de abril de 2014; </w:t>
      </w:r>
    </w:p>
    <w:p w14:paraId="120BB86B" w14:textId="290CAFC5" w:rsidR="008D4E35" w:rsidRDefault="008D4E35" w:rsidP="009D2EEA">
      <w:pPr>
        <w:spacing w:after="0" w:line="276" w:lineRule="auto"/>
        <w:ind w:left="2552"/>
        <w:jc w:val="both"/>
        <w:rPr>
          <w:rFonts w:ascii="Arial" w:hAnsi="Arial" w:cs="Arial"/>
          <w:sz w:val="20"/>
          <w:szCs w:val="20"/>
        </w:rPr>
      </w:pPr>
      <w:r w:rsidRPr="008D4E35">
        <w:rPr>
          <w:rFonts w:ascii="Arial" w:hAnsi="Arial" w:cs="Arial"/>
          <w:sz w:val="20"/>
          <w:szCs w:val="20"/>
        </w:rPr>
        <w:t xml:space="preserve">i) outras gratificações de natureza semelhante estabelecidas em legislação esparsa. </w:t>
      </w:r>
    </w:p>
    <w:p w14:paraId="6FAB24D7" w14:textId="13B140B2" w:rsidR="008D4E35" w:rsidRDefault="008D4E35" w:rsidP="009D2EEA">
      <w:pPr>
        <w:spacing w:after="0" w:line="276" w:lineRule="auto"/>
        <w:ind w:left="2268"/>
        <w:jc w:val="both"/>
        <w:rPr>
          <w:rFonts w:ascii="Arial" w:hAnsi="Arial" w:cs="Arial"/>
          <w:sz w:val="20"/>
          <w:szCs w:val="20"/>
        </w:rPr>
      </w:pPr>
      <w:r w:rsidRPr="008D4E35">
        <w:rPr>
          <w:rFonts w:ascii="Arial" w:hAnsi="Arial" w:cs="Arial"/>
          <w:sz w:val="20"/>
          <w:szCs w:val="20"/>
        </w:rPr>
        <w:t xml:space="preserve">IV - </w:t>
      </w:r>
      <w:proofErr w:type="gramStart"/>
      <w:r w:rsidRPr="008D4E35">
        <w:rPr>
          <w:rFonts w:ascii="Arial" w:hAnsi="Arial" w:cs="Arial"/>
          <w:sz w:val="20"/>
          <w:szCs w:val="20"/>
        </w:rPr>
        <w:t>as</w:t>
      </w:r>
      <w:proofErr w:type="gramEnd"/>
      <w:r w:rsidRPr="008D4E35">
        <w:rPr>
          <w:rFonts w:ascii="Arial" w:hAnsi="Arial" w:cs="Arial"/>
          <w:sz w:val="20"/>
          <w:szCs w:val="20"/>
        </w:rPr>
        <w:t xml:space="preserve"> vantagens de que tratam os </w:t>
      </w:r>
      <w:proofErr w:type="spellStart"/>
      <w:r w:rsidRPr="008D4E35">
        <w:rPr>
          <w:rFonts w:ascii="Arial" w:hAnsi="Arial" w:cs="Arial"/>
          <w:sz w:val="20"/>
          <w:szCs w:val="20"/>
        </w:rPr>
        <w:t>arts</w:t>
      </w:r>
      <w:proofErr w:type="spellEnd"/>
      <w:r w:rsidRPr="008D4E35">
        <w:rPr>
          <w:rFonts w:ascii="Arial" w:hAnsi="Arial" w:cs="Arial"/>
          <w:sz w:val="20"/>
          <w:szCs w:val="20"/>
        </w:rPr>
        <w:t xml:space="preserve">. 29, § 1º, 43-A, 43-B e 43-C da Lei nº 13.417, de 5 de abril de 2010; </w:t>
      </w:r>
    </w:p>
    <w:p w14:paraId="5629E1B7" w14:textId="77777777" w:rsidR="008D4E35" w:rsidRDefault="008D4E35" w:rsidP="009D2EEA">
      <w:pPr>
        <w:spacing w:after="0" w:line="276" w:lineRule="auto"/>
        <w:ind w:left="2268"/>
        <w:jc w:val="both"/>
        <w:rPr>
          <w:rFonts w:ascii="Arial" w:hAnsi="Arial" w:cs="Arial"/>
          <w:sz w:val="20"/>
          <w:szCs w:val="20"/>
        </w:rPr>
      </w:pPr>
      <w:r w:rsidRPr="008D4E35">
        <w:rPr>
          <w:rFonts w:ascii="Arial" w:hAnsi="Arial" w:cs="Arial"/>
          <w:sz w:val="20"/>
          <w:szCs w:val="20"/>
        </w:rPr>
        <w:t xml:space="preserve">V - </w:t>
      </w:r>
      <w:proofErr w:type="gramStart"/>
      <w:r w:rsidRPr="008D4E35">
        <w:rPr>
          <w:rFonts w:ascii="Arial" w:hAnsi="Arial" w:cs="Arial"/>
          <w:sz w:val="20"/>
          <w:szCs w:val="20"/>
        </w:rPr>
        <w:t>adicional</w:t>
      </w:r>
      <w:proofErr w:type="gramEnd"/>
      <w:r w:rsidRPr="008D4E35">
        <w:rPr>
          <w:rFonts w:ascii="Arial" w:hAnsi="Arial" w:cs="Arial"/>
          <w:sz w:val="20"/>
          <w:szCs w:val="20"/>
        </w:rPr>
        <w:t xml:space="preserve"> de risco de vida, insalubridade ou periculosidade, incorporados ou não, desde que percebidos na data da implantação do subsídio, enquanto perdurar o desempenho de suas funções no local que dê ensejo à sua percepção; </w:t>
      </w:r>
    </w:p>
    <w:p w14:paraId="15E8F053" w14:textId="66AEACD9" w:rsidR="008D4E35" w:rsidRPr="008D4E35" w:rsidRDefault="008D4E35" w:rsidP="009D2EEA">
      <w:pPr>
        <w:spacing w:after="0" w:line="276" w:lineRule="auto"/>
        <w:ind w:left="2268"/>
        <w:jc w:val="both"/>
        <w:rPr>
          <w:rFonts w:ascii="Arial" w:hAnsi="Arial" w:cs="Arial"/>
          <w:sz w:val="20"/>
          <w:szCs w:val="20"/>
        </w:rPr>
      </w:pPr>
      <w:r w:rsidRPr="008D4E35">
        <w:rPr>
          <w:rFonts w:ascii="Arial" w:hAnsi="Arial" w:cs="Arial"/>
          <w:sz w:val="20"/>
          <w:szCs w:val="20"/>
        </w:rPr>
        <w:t xml:space="preserve">VI - </w:t>
      </w:r>
      <w:proofErr w:type="gramStart"/>
      <w:r w:rsidRPr="008D4E35">
        <w:rPr>
          <w:rFonts w:ascii="Arial" w:hAnsi="Arial" w:cs="Arial"/>
          <w:sz w:val="20"/>
          <w:szCs w:val="20"/>
        </w:rPr>
        <w:t>vantagens</w:t>
      </w:r>
      <w:proofErr w:type="gramEnd"/>
      <w:r w:rsidRPr="008D4E35">
        <w:rPr>
          <w:rFonts w:ascii="Arial" w:hAnsi="Arial" w:cs="Arial"/>
          <w:sz w:val="20"/>
          <w:szCs w:val="20"/>
        </w:rPr>
        <w:t xml:space="preserve"> remuneratórias de caráter temporário, exceto as vinculadas ao exercício de função de confiança ou de cargo em comissão, enquanto perdurarem as condições que ensejem a sua percepção; e </w:t>
      </w:r>
    </w:p>
    <w:p w14:paraId="63511BA4" w14:textId="77777777" w:rsidR="008D4E35" w:rsidRDefault="008D4E35" w:rsidP="009D2EEA">
      <w:pPr>
        <w:spacing w:after="0" w:line="276" w:lineRule="auto"/>
        <w:ind w:left="2268"/>
        <w:jc w:val="both"/>
        <w:rPr>
          <w:rFonts w:ascii="Arial" w:hAnsi="Arial" w:cs="Arial"/>
          <w:sz w:val="20"/>
          <w:szCs w:val="20"/>
        </w:rPr>
      </w:pPr>
      <w:r w:rsidRPr="008D4E35">
        <w:rPr>
          <w:rFonts w:ascii="Arial" w:hAnsi="Arial" w:cs="Arial"/>
          <w:sz w:val="20"/>
          <w:szCs w:val="20"/>
        </w:rPr>
        <w:t>VII - gratificação de permanência, incorporada ou não.</w:t>
      </w:r>
    </w:p>
    <w:p w14:paraId="33DB0A35" w14:textId="77777777" w:rsidR="008D4E35" w:rsidRDefault="008D4E35" w:rsidP="009D2EEA">
      <w:pPr>
        <w:spacing w:after="0" w:line="276" w:lineRule="auto"/>
        <w:ind w:firstLine="1134"/>
        <w:jc w:val="both"/>
        <w:rPr>
          <w:rFonts w:ascii="Arial" w:hAnsi="Arial" w:cs="Arial"/>
        </w:rPr>
      </w:pPr>
    </w:p>
    <w:p w14:paraId="71473B76" w14:textId="4EAE647A" w:rsidR="00BD214E" w:rsidRDefault="00BD214E" w:rsidP="009D2EEA">
      <w:pPr>
        <w:spacing w:after="0" w:line="276" w:lineRule="auto"/>
        <w:ind w:firstLine="1134"/>
        <w:jc w:val="both"/>
        <w:rPr>
          <w:rFonts w:ascii="Arial" w:hAnsi="Arial" w:cs="Arial"/>
        </w:rPr>
      </w:pPr>
      <w:r>
        <w:rPr>
          <w:rFonts w:ascii="Arial" w:hAnsi="Arial" w:cs="Arial"/>
        </w:rPr>
        <w:t xml:space="preserve">Outrossim, </w:t>
      </w:r>
      <w:r w:rsidR="00EC002D">
        <w:rPr>
          <w:rFonts w:ascii="Arial" w:hAnsi="Arial" w:cs="Arial"/>
        </w:rPr>
        <w:t xml:space="preserve">no </w:t>
      </w:r>
      <w:r w:rsidR="003B6D14">
        <w:rPr>
          <w:rFonts w:ascii="Arial" w:hAnsi="Arial" w:cs="Arial"/>
        </w:rPr>
        <w:t xml:space="preserve">art. </w:t>
      </w:r>
      <w:r>
        <w:rPr>
          <w:rFonts w:ascii="Arial" w:hAnsi="Arial" w:cs="Arial"/>
        </w:rPr>
        <w:t>129</w:t>
      </w:r>
      <w:r w:rsidR="003B6D14">
        <w:rPr>
          <w:rFonts w:ascii="Arial" w:hAnsi="Arial" w:cs="Arial"/>
        </w:rPr>
        <w:t xml:space="preserve">, </w:t>
      </w:r>
      <w:r w:rsidR="00EC002D">
        <w:rPr>
          <w:rFonts w:ascii="Arial" w:hAnsi="Arial" w:cs="Arial"/>
        </w:rPr>
        <w:t>foi</w:t>
      </w:r>
      <w:r>
        <w:rPr>
          <w:rFonts w:ascii="Arial" w:hAnsi="Arial" w:cs="Arial"/>
        </w:rPr>
        <w:t xml:space="preserve"> criado o </w:t>
      </w:r>
      <w:r w:rsidRPr="005A488A">
        <w:rPr>
          <w:rFonts w:ascii="Arial" w:hAnsi="Arial" w:cs="Arial"/>
          <w:b/>
          <w:bCs/>
        </w:rPr>
        <w:t>adicional de penosidade</w:t>
      </w:r>
      <w:r w:rsidR="005A488A">
        <w:rPr>
          <w:rFonts w:ascii="Arial" w:hAnsi="Arial" w:cs="Arial"/>
        </w:rPr>
        <w:t xml:space="preserve"> aos servidores que desempenham suas atribuições funcionais com exposição à riscos à saúde ou à vida do servidor, </w:t>
      </w:r>
      <w:r w:rsidR="00806212">
        <w:rPr>
          <w:rFonts w:ascii="Arial" w:hAnsi="Arial" w:cs="Arial"/>
        </w:rPr>
        <w:t xml:space="preserve">no valor equivalente </w:t>
      </w:r>
      <w:r w:rsidR="00EC002D">
        <w:rPr>
          <w:rFonts w:ascii="Arial" w:hAnsi="Arial" w:cs="Arial"/>
        </w:rPr>
        <w:t>à</w:t>
      </w:r>
      <w:r w:rsidR="00806212" w:rsidRPr="00806212">
        <w:rPr>
          <w:rFonts w:ascii="Arial" w:hAnsi="Arial" w:cs="Arial"/>
        </w:rPr>
        <w:t xml:space="preserve"> Função Gratificada Transversal - 03 - FGT/03 fixado na Lei n</w:t>
      </w:r>
      <w:r w:rsidR="00806212">
        <w:rPr>
          <w:rFonts w:ascii="Arial" w:hAnsi="Arial" w:cs="Arial"/>
        </w:rPr>
        <w:t>.</w:t>
      </w:r>
      <w:r w:rsidR="00806212" w:rsidRPr="00806212">
        <w:rPr>
          <w:rFonts w:ascii="Arial" w:hAnsi="Arial" w:cs="Arial"/>
        </w:rPr>
        <w:t xml:space="preserve"> 15.935</w:t>
      </w:r>
      <w:r w:rsidR="00806212">
        <w:rPr>
          <w:rFonts w:ascii="Arial" w:hAnsi="Arial" w:cs="Arial"/>
        </w:rPr>
        <w:t>/</w:t>
      </w:r>
      <w:r w:rsidR="00806212" w:rsidRPr="00806212">
        <w:rPr>
          <w:rFonts w:ascii="Arial" w:hAnsi="Arial" w:cs="Arial"/>
        </w:rPr>
        <w:t>2023</w:t>
      </w:r>
      <w:r w:rsidR="00806212">
        <w:rPr>
          <w:rFonts w:ascii="Arial" w:hAnsi="Arial" w:cs="Arial"/>
        </w:rPr>
        <w:t xml:space="preserve"> (R$ 1.883,70), </w:t>
      </w:r>
      <w:r w:rsidR="005A488A">
        <w:rPr>
          <w:rFonts w:ascii="Arial" w:hAnsi="Arial" w:cs="Arial"/>
        </w:rPr>
        <w:t xml:space="preserve">conforme redação que segue: </w:t>
      </w:r>
    </w:p>
    <w:p w14:paraId="0C0DD3EF" w14:textId="77777777" w:rsidR="00BD214E" w:rsidRDefault="00BD214E" w:rsidP="009D2EEA">
      <w:pPr>
        <w:spacing w:after="0" w:line="276" w:lineRule="auto"/>
        <w:ind w:firstLine="1134"/>
        <w:jc w:val="both"/>
        <w:rPr>
          <w:rFonts w:ascii="Arial" w:hAnsi="Arial" w:cs="Arial"/>
        </w:rPr>
      </w:pPr>
    </w:p>
    <w:p w14:paraId="7FD1E5BD" w14:textId="77777777" w:rsidR="005A488A" w:rsidRDefault="00BD214E" w:rsidP="009D2EEA">
      <w:pPr>
        <w:spacing w:after="0" w:line="276" w:lineRule="auto"/>
        <w:ind w:left="2268"/>
        <w:jc w:val="both"/>
        <w:rPr>
          <w:rFonts w:ascii="Arial" w:hAnsi="Arial" w:cs="Arial"/>
          <w:sz w:val="20"/>
          <w:szCs w:val="20"/>
        </w:rPr>
      </w:pPr>
      <w:r w:rsidRPr="005A488A">
        <w:rPr>
          <w:rFonts w:ascii="Arial" w:hAnsi="Arial" w:cs="Arial"/>
          <w:sz w:val="20"/>
          <w:szCs w:val="20"/>
        </w:rPr>
        <w:t xml:space="preserve">Art. 129. Os servidores públicos civis do Estado e de suas autarquias, integrantes dos Quadros ou Carreiras de que tratam os Capítulos II, III, IV, V, VI, VIII e IX desta Lei farão jus à percepção de adicional de penosidade exclusivamente quando desempenhem suas atribuições em estabelecimentos de saúde no atendimento direto e habitual de pessoas em atividades de primeiros socorros, tratamento ou reabilitação, ou com contato com materiais biológicos, em especial aqueles </w:t>
      </w:r>
      <w:proofErr w:type="spellStart"/>
      <w:r w:rsidRPr="005A488A">
        <w:rPr>
          <w:rFonts w:ascii="Arial" w:hAnsi="Arial" w:cs="Arial"/>
          <w:sz w:val="20"/>
          <w:szCs w:val="20"/>
        </w:rPr>
        <w:t>infecto-contagiosos</w:t>
      </w:r>
      <w:proofErr w:type="spellEnd"/>
      <w:r w:rsidRPr="005A488A">
        <w:rPr>
          <w:rFonts w:ascii="Arial" w:hAnsi="Arial" w:cs="Arial"/>
          <w:sz w:val="20"/>
          <w:szCs w:val="20"/>
        </w:rPr>
        <w:t xml:space="preserve">, ou no atendimento de pessoas acometidas de distúrbios psíquicos graves, ou, ainda, no exercício das atividades de vigilância em saúde, caracterizadas pela atuação direta, em campo, na investigação, detecção, avaliação ou resposta aos eventos de saúde pública, emergenciais e não emergenciais, fiscalização e controle de bens de consumo e prestação de serviços que, direta ou indiretamente, se relacionem com a saúde, na forma do regulamento. </w:t>
      </w:r>
    </w:p>
    <w:p w14:paraId="04E1037C" w14:textId="77777777" w:rsidR="005A488A" w:rsidRDefault="00BD214E" w:rsidP="009D2EEA">
      <w:pPr>
        <w:spacing w:after="0" w:line="276" w:lineRule="auto"/>
        <w:ind w:left="2552"/>
        <w:jc w:val="both"/>
        <w:rPr>
          <w:rFonts w:ascii="Arial" w:hAnsi="Arial" w:cs="Arial"/>
          <w:sz w:val="20"/>
          <w:szCs w:val="20"/>
        </w:rPr>
      </w:pPr>
      <w:r w:rsidRPr="00094F02">
        <w:rPr>
          <w:rFonts w:ascii="Arial" w:hAnsi="Arial" w:cs="Arial"/>
          <w:sz w:val="20"/>
          <w:szCs w:val="20"/>
          <w:highlight w:val="lightGray"/>
        </w:rPr>
        <w:lastRenderedPageBreak/>
        <w:t xml:space="preserve">§ 1º O Adicional de Penosidade de que trata o “caput” deste artigo será de valor equivalente ao </w:t>
      </w:r>
      <w:r w:rsidR="005A488A" w:rsidRPr="00094F02">
        <w:rPr>
          <w:rFonts w:ascii="Arial" w:hAnsi="Arial" w:cs="Arial"/>
          <w:sz w:val="20"/>
          <w:szCs w:val="20"/>
          <w:highlight w:val="lightGray"/>
        </w:rPr>
        <w:t>da Função Gratificada Transversal - 03 - FGT/03 fixado na Lei nº 15.935, de 1º de janeiro de 2023.</w:t>
      </w:r>
    </w:p>
    <w:p w14:paraId="489805CE" w14:textId="51F80EF8" w:rsidR="005A488A" w:rsidRDefault="00E60122" w:rsidP="009D2EEA">
      <w:pPr>
        <w:spacing w:after="0" w:line="276" w:lineRule="auto"/>
        <w:ind w:left="2552"/>
        <w:jc w:val="both"/>
        <w:rPr>
          <w:rFonts w:ascii="Arial" w:hAnsi="Arial" w:cs="Arial"/>
          <w:sz w:val="20"/>
          <w:szCs w:val="20"/>
        </w:rPr>
      </w:pPr>
      <w:r>
        <w:rPr>
          <w:rFonts w:ascii="Arial" w:hAnsi="Arial" w:cs="Arial"/>
          <w:sz w:val="20"/>
          <w:szCs w:val="20"/>
        </w:rPr>
        <w:t>[...]</w:t>
      </w:r>
    </w:p>
    <w:p w14:paraId="6B37DC9B" w14:textId="77777777" w:rsidR="005A488A" w:rsidRDefault="005A488A" w:rsidP="009D2EEA">
      <w:pPr>
        <w:spacing w:after="0" w:line="276" w:lineRule="auto"/>
        <w:ind w:left="2552"/>
        <w:jc w:val="both"/>
        <w:rPr>
          <w:rFonts w:ascii="Arial" w:hAnsi="Arial" w:cs="Arial"/>
          <w:sz w:val="20"/>
          <w:szCs w:val="20"/>
        </w:rPr>
      </w:pPr>
      <w:r w:rsidRPr="005A488A">
        <w:rPr>
          <w:rFonts w:ascii="Arial" w:hAnsi="Arial" w:cs="Arial"/>
          <w:sz w:val="20"/>
          <w:szCs w:val="20"/>
        </w:rPr>
        <w:t xml:space="preserve">§ 3º Os servidores ocupantes dos cargos de Fiscal Estadual Agropecuário e de Técnico de Políticas Públicas e Gestão Governamental - Especialidade Agrícola que sejam designados para exercer atividades com exposição a materiais de risco biológico e zoonóticos ou a riscos químicos, em especial insumos agropecuários, ou com contato com dejetos de animais ou produtos e subprodutos de origem animal, perceberão o Adicional de Penosidade no valor equivalente ao da Função Gratificada Transversal - 03 - FGT/03, fixado na Lei nº 15.935, de 1º de janeiro de 2023. (Incluído pela Lei Complementar n.º 16.181/24) </w:t>
      </w:r>
    </w:p>
    <w:p w14:paraId="70E77C76" w14:textId="59171FEA" w:rsidR="003B6D14" w:rsidRPr="005A488A" w:rsidRDefault="005A488A" w:rsidP="009D2EEA">
      <w:pPr>
        <w:spacing w:after="0" w:line="276" w:lineRule="auto"/>
        <w:ind w:left="2552"/>
        <w:jc w:val="both"/>
        <w:rPr>
          <w:rFonts w:ascii="Arial" w:hAnsi="Arial" w:cs="Arial"/>
          <w:sz w:val="20"/>
          <w:szCs w:val="20"/>
        </w:rPr>
      </w:pPr>
      <w:r w:rsidRPr="005A488A">
        <w:rPr>
          <w:rFonts w:ascii="Arial" w:hAnsi="Arial" w:cs="Arial"/>
          <w:sz w:val="20"/>
          <w:szCs w:val="20"/>
        </w:rPr>
        <w:t xml:space="preserve">§ 4º O adicional de que trata este artigo não poderá ser cumulado </w:t>
      </w:r>
      <w:bookmarkStart w:id="1" w:name="_Hlk191567074"/>
      <w:r w:rsidRPr="005A488A">
        <w:rPr>
          <w:rFonts w:ascii="Arial" w:hAnsi="Arial" w:cs="Arial"/>
          <w:sz w:val="20"/>
          <w:szCs w:val="20"/>
        </w:rPr>
        <w:t>com o adicional de risco de vida nem com o adicional de insalubridade</w:t>
      </w:r>
      <w:bookmarkEnd w:id="1"/>
      <w:r w:rsidRPr="005A488A">
        <w:rPr>
          <w:rFonts w:ascii="Arial" w:hAnsi="Arial" w:cs="Arial"/>
          <w:sz w:val="20"/>
          <w:szCs w:val="20"/>
        </w:rPr>
        <w:t>. (Renumerado pela Lei Complementar n.º 16.181/24)</w:t>
      </w:r>
    </w:p>
    <w:p w14:paraId="6959EC6B" w14:textId="481CD2A0" w:rsidR="005A488A" w:rsidRDefault="005A488A" w:rsidP="009D2EEA">
      <w:pPr>
        <w:suppressAutoHyphens/>
        <w:spacing w:after="0" w:line="276" w:lineRule="auto"/>
        <w:jc w:val="both"/>
        <w:rPr>
          <w:rFonts w:ascii="Arial" w:eastAsia="Arial" w:hAnsi="Arial" w:cs="Arial"/>
          <w:lang w:eastAsia="zh-CN" w:bidi="hi-IN"/>
          <w14:ligatures w14:val="none"/>
        </w:rPr>
      </w:pPr>
    </w:p>
    <w:p w14:paraId="0E54926A" w14:textId="66DB702F" w:rsidR="005A488A" w:rsidRDefault="005A488A" w:rsidP="009D2EEA">
      <w:pPr>
        <w:suppressAutoHyphens/>
        <w:spacing w:after="0" w:line="276" w:lineRule="auto"/>
        <w:ind w:firstLine="1134"/>
        <w:jc w:val="both"/>
        <w:rPr>
          <w:rFonts w:ascii="Arial" w:eastAsia="Arial" w:hAnsi="Arial" w:cs="Arial"/>
          <w:lang w:eastAsia="zh-CN" w:bidi="hi-IN"/>
          <w14:ligatures w14:val="none"/>
        </w:rPr>
      </w:pPr>
      <w:r w:rsidRPr="005A488A">
        <w:rPr>
          <w:rFonts w:ascii="Arial" w:eastAsia="Arial" w:hAnsi="Arial" w:cs="Arial"/>
          <w:lang w:eastAsia="zh-CN" w:bidi="hi-IN"/>
          <w14:ligatures w14:val="none"/>
        </w:rPr>
        <w:t>Assim, em janeiro de 2025</w:t>
      </w:r>
      <w:r w:rsidR="00EC002D">
        <w:rPr>
          <w:rStyle w:val="Refdenotaderodap"/>
          <w:rFonts w:ascii="Arial" w:eastAsia="Arial" w:hAnsi="Arial" w:cs="Arial"/>
          <w:lang w:eastAsia="zh-CN" w:bidi="hi-IN"/>
          <w14:ligatures w14:val="none"/>
        </w:rPr>
        <w:footnoteReference w:id="1"/>
      </w:r>
      <w:r w:rsidRPr="005A488A">
        <w:rPr>
          <w:rFonts w:ascii="Arial" w:eastAsia="Arial" w:hAnsi="Arial" w:cs="Arial"/>
          <w:lang w:eastAsia="zh-CN" w:bidi="hi-IN"/>
          <w14:ligatures w14:val="none"/>
        </w:rPr>
        <w:t>, o(a) Requerente teve implantado em seu contracheque o valor do subsídio correspondente ao novo grau e nível da Carreira, bem como a parcela de irredutibilidade</w:t>
      </w:r>
      <w:r>
        <w:rPr>
          <w:rFonts w:ascii="Arial" w:eastAsia="Arial" w:hAnsi="Arial" w:cs="Arial"/>
          <w:lang w:eastAsia="zh-CN" w:bidi="hi-IN"/>
          <w14:ligatures w14:val="none"/>
        </w:rPr>
        <w:t>, em valor</w:t>
      </w:r>
      <w:r w:rsidRPr="005A488A">
        <w:rPr>
          <w:rFonts w:ascii="Arial" w:eastAsia="Arial" w:hAnsi="Arial" w:cs="Arial"/>
          <w:lang w:eastAsia="zh-CN" w:bidi="hi-IN"/>
          <w14:ligatures w14:val="none"/>
        </w:rPr>
        <w:t xml:space="preserve"> suficiente para que a remuneração recebida até dezembro de 2024 fosse mantida, evitando, dessa forma, qualquer prejuízo remuneratório.</w:t>
      </w:r>
    </w:p>
    <w:p w14:paraId="017EABEF" w14:textId="77777777" w:rsidR="00806212" w:rsidRDefault="00806212" w:rsidP="009D2EEA">
      <w:pPr>
        <w:suppressAutoHyphens/>
        <w:spacing w:after="0" w:line="276" w:lineRule="auto"/>
        <w:ind w:firstLine="1134"/>
        <w:jc w:val="both"/>
        <w:rPr>
          <w:rFonts w:ascii="Arial" w:eastAsia="Arial" w:hAnsi="Arial" w:cs="Arial"/>
          <w:lang w:eastAsia="zh-CN" w:bidi="hi-IN"/>
          <w14:ligatures w14:val="none"/>
        </w:rPr>
      </w:pPr>
    </w:p>
    <w:p w14:paraId="0E23D0BE" w14:textId="682B6C1E" w:rsidR="00806212" w:rsidRDefault="00806212" w:rsidP="009D2EEA">
      <w:pPr>
        <w:suppressAutoHyphens/>
        <w:spacing w:after="0" w:line="276" w:lineRule="auto"/>
        <w:ind w:firstLine="1134"/>
        <w:jc w:val="both"/>
        <w:rPr>
          <w:rFonts w:ascii="Arial" w:eastAsia="Arial" w:hAnsi="Arial" w:cs="Arial"/>
          <w:lang w:eastAsia="zh-CN" w:bidi="hi-IN"/>
          <w14:ligatures w14:val="none"/>
        </w:rPr>
      </w:pPr>
      <w:r w:rsidRPr="00806212">
        <w:rPr>
          <w:rFonts w:ascii="Arial" w:eastAsia="Arial" w:hAnsi="Arial" w:cs="Arial"/>
          <w:lang w:eastAsia="zh-CN" w:bidi="hi-IN"/>
          <w14:ligatures w14:val="none"/>
        </w:rPr>
        <w:t>A regulamentação do adicional de penosidade ocorreu apenas em 10/01/2025, por meio do Decreto n</w:t>
      </w:r>
      <w:r w:rsidR="00982E5B">
        <w:rPr>
          <w:rFonts w:ascii="Arial" w:eastAsia="Arial" w:hAnsi="Arial" w:cs="Arial"/>
          <w:lang w:eastAsia="zh-CN" w:bidi="hi-IN"/>
          <w14:ligatures w14:val="none"/>
        </w:rPr>
        <w:t>.</w:t>
      </w:r>
      <w:r w:rsidRPr="00806212">
        <w:rPr>
          <w:rFonts w:ascii="Arial" w:eastAsia="Arial" w:hAnsi="Arial" w:cs="Arial"/>
          <w:lang w:eastAsia="zh-CN" w:bidi="hi-IN"/>
          <w14:ligatures w14:val="none"/>
        </w:rPr>
        <w:t xml:space="preserve"> 57.978, e, por essa razão, não houve a implantação dessa vantagem no contracheque de janeiro de 2025. No entanto, </w:t>
      </w:r>
      <w:r w:rsidRPr="00EC002D">
        <w:rPr>
          <w:rFonts w:ascii="Arial" w:eastAsia="Arial" w:hAnsi="Arial" w:cs="Arial"/>
          <w:b/>
          <w:bCs/>
          <w:lang w:eastAsia="zh-CN" w:bidi="hi-IN"/>
          <w14:ligatures w14:val="none"/>
        </w:rPr>
        <w:t>o Decreto garantiu que o pagamento do adicional deveria retroagir a 1º de janeiro de 2025</w:t>
      </w:r>
      <w:r w:rsidRPr="00806212">
        <w:rPr>
          <w:rFonts w:ascii="Arial" w:eastAsia="Arial" w:hAnsi="Arial" w:cs="Arial"/>
          <w:lang w:eastAsia="zh-CN" w:bidi="hi-IN"/>
          <w14:ligatures w14:val="none"/>
        </w:rPr>
        <w:t>.</w:t>
      </w:r>
    </w:p>
    <w:p w14:paraId="40395AB6" w14:textId="77777777" w:rsidR="00806212" w:rsidRPr="00806212" w:rsidRDefault="00806212" w:rsidP="009D2EEA">
      <w:pPr>
        <w:suppressAutoHyphens/>
        <w:spacing w:after="0" w:line="276" w:lineRule="auto"/>
        <w:ind w:firstLine="1134"/>
        <w:jc w:val="both"/>
        <w:rPr>
          <w:rFonts w:ascii="Arial" w:eastAsia="Arial" w:hAnsi="Arial" w:cs="Arial"/>
          <w:lang w:eastAsia="zh-CN" w:bidi="hi-IN"/>
          <w14:ligatures w14:val="none"/>
        </w:rPr>
      </w:pPr>
    </w:p>
    <w:p w14:paraId="0F0BC63E" w14:textId="3B929C4D" w:rsidR="00806212" w:rsidRDefault="00806212" w:rsidP="009D2EEA">
      <w:pPr>
        <w:suppressAutoHyphens/>
        <w:spacing w:after="0" w:line="276" w:lineRule="auto"/>
        <w:ind w:firstLine="1134"/>
        <w:jc w:val="both"/>
        <w:rPr>
          <w:rFonts w:ascii="Arial" w:eastAsia="Arial" w:hAnsi="Arial" w:cs="Arial"/>
          <w:lang w:eastAsia="zh-CN" w:bidi="hi-IN"/>
          <w14:ligatures w14:val="none"/>
        </w:rPr>
      </w:pPr>
      <w:r w:rsidRPr="00806212">
        <w:rPr>
          <w:rFonts w:ascii="Arial" w:eastAsia="Arial" w:hAnsi="Arial" w:cs="Arial"/>
          <w:lang w:eastAsia="zh-CN" w:bidi="hi-IN"/>
          <w14:ligatures w14:val="none"/>
        </w:rPr>
        <w:t>Contudo, no contracheque de fevereiro de 2025</w:t>
      </w:r>
      <w:r w:rsidR="00EC002D">
        <w:rPr>
          <w:rStyle w:val="Refdenotaderodap"/>
          <w:rFonts w:ascii="Arial" w:eastAsia="Arial" w:hAnsi="Arial" w:cs="Arial"/>
          <w:lang w:eastAsia="zh-CN" w:bidi="hi-IN"/>
          <w14:ligatures w14:val="none"/>
        </w:rPr>
        <w:footnoteReference w:id="2"/>
      </w:r>
      <w:r w:rsidRPr="00806212">
        <w:rPr>
          <w:rFonts w:ascii="Arial" w:eastAsia="Arial" w:hAnsi="Arial" w:cs="Arial"/>
          <w:lang w:eastAsia="zh-CN" w:bidi="hi-IN"/>
          <w14:ligatures w14:val="none"/>
        </w:rPr>
        <w:t xml:space="preserve">, o(a) Requerente verificou a </w:t>
      </w:r>
      <w:r w:rsidRPr="00AC5B67">
        <w:rPr>
          <w:rFonts w:ascii="Arial" w:eastAsia="Arial" w:hAnsi="Arial" w:cs="Arial"/>
          <w:b/>
          <w:bCs/>
          <w:lang w:eastAsia="zh-CN" w:bidi="hi-IN"/>
          <w14:ligatures w14:val="none"/>
        </w:rPr>
        <w:t>supressão parcial ou total da parcela de irredutibilidade</w:t>
      </w:r>
      <w:r w:rsidRPr="00EC002D">
        <w:rPr>
          <w:rFonts w:ascii="Arial" w:eastAsia="Arial" w:hAnsi="Arial" w:cs="Arial"/>
          <w:lang w:eastAsia="zh-CN" w:bidi="hi-IN"/>
          <w14:ligatures w14:val="none"/>
        </w:rPr>
        <w:t>,</w:t>
      </w:r>
      <w:r w:rsidRPr="00AC5B67">
        <w:rPr>
          <w:rFonts w:ascii="Arial" w:eastAsia="Arial" w:hAnsi="Arial" w:cs="Arial"/>
          <w:b/>
          <w:bCs/>
          <w:lang w:eastAsia="zh-CN" w:bidi="hi-IN"/>
          <w14:ligatures w14:val="none"/>
        </w:rPr>
        <w:t xml:space="preserve"> em razão da implantação do adicional de penosidade</w:t>
      </w:r>
      <w:r w:rsidRPr="00EC002D">
        <w:rPr>
          <w:rFonts w:ascii="Arial" w:eastAsia="Arial" w:hAnsi="Arial" w:cs="Arial"/>
          <w:lang w:eastAsia="zh-CN" w:bidi="hi-IN"/>
          <w14:ligatures w14:val="none"/>
        </w:rPr>
        <w:t>,</w:t>
      </w:r>
      <w:r w:rsidRPr="00AC5B67">
        <w:rPr>
          <w:rFonts w:ascii="Arial" w:eastAsia="Arial" w:hAnsi="Arial" w:cs="Arial"/>
          <w:b/>
          <w:bCs/>
          <w:lang w:eastAsia="zh-CN" w:bidi="hi-IN"/>
          <w14:ligatures w14:val="none"/>
        </w:rPr>
        <w:t xml:space="preserve"> no valor de R$ 1.883,70</w:t>
      </w:r>
      <w:r w:rsidRPr="00806212">
        <w:rPr>
          <w:rFonts w:ascii="Arial" w:eastAsia="Arial" w:hAnsi="Arial" w:cs="Arial"/>
          <w:lang w:eastAsia="zh-CN" w:bidi="hi-IN"/>
          <w14:ligatures w14:val="none"/>
        </w:rPr>
        <w:t>, ocasionando</w:t>
      </w:r>
      <w:r w:rsidR="00FE1401">
        <w:rPr>
          <w:rFonts w:ascii="Arial" w:eastAsia="Arial" w:hAnsi="Arial" w:cs="Arial"/>
          <w:lang w:eastAsia="zh-CN" w:bidi="hi-IN"/>
          <w14:ligatures w14:val="none"/>
        </w:rPr>
        <w:t xml:space="preserve"> uma </w:t>
      </w:r>
      <w:r w:rsidR="00094F02">
        <w:rPr>
          <w:rFonts w:ascii="Arial" w:eastAsia="Arial" w:hAnsi="Arial" w:cs="Arial"/>
          <w:lang w:eastAsia="zh-CN" w:bidi="hi-IN"/>
          <w14:ligatures w14:val="none"/>
        </w:rPr>
        <w:t>grande</w:t>
      </w:r>
      <w:r w:rsidRPr="00806212">
        <w:rPr>
          <w:rFonts w:ascii="Arial" w:eastAsia="Arial" w:hAnsi="Arial" w:cs="Arial"/>
          <w:lang w:eastAsia="zh-CN" w:bidi="hi-IN"/>
          <w14:ligatures w14:val="none"/>
        </w:rPr>
        <w:t xml:space="preserve"> perda remuneratória. Vale destacar que, assim como a implantação do adicional de penosidade ocorreu de forma retroativa, o desconto na parcela de irredutibilidade também foi realizado de maneira retroativa.</w:t>
      </w:r>
    </w:p>
    <w:p w14:paraId="7143B158" w14:textId="77777777" w:rsidR="00307AF1" w:rsidRDefault="00307AF1" w:rsidP="009D2EEA">
      <w:pPr>
        <w:suppressAutoHyphens/>
        <w:spacing w:after="0" w:line="276" w:lineRule="auto"/>
        <w:ind w:firstLine="1134"/>
        <w:jc w:val="both"/>
        <w:rPr>
          <w:rFonts w:ascii="Arial" w:eastAsia="Arial" w:hAnsi="Arial" w:cs="Arial"/>
          <w:lang w:eastAsia="zh-CN" w:bidi="hi-IN"/>
          <w14:ligatures w14:val="none"/>
        </w:rPr>
      </w:pPr>
    </w:p>
    <w:p w14:paraId="54618942" w14:textId="56F614D3" w:rsidR="005A488A" w:rsidRDefault="0043376C" w:rsidP="009D2EEA">
      <w:pPr>
        <w:suppressAutoHyphens/>
        <w:spacing w:after="0" w:line="276" w:lineRule="auto"/>
        <w:ind w:firstLine="1134"/>
        <w:jc w:val="both"/>
        <w:rPr>
          <w:rFonts w:ascii="Arial" w:eastAsia="Arial" w:hAnsi="Arial" w:cs="Arial"/>
          <w:lang w:eastAsia="zh-CN" w:bidi="hi-IN"/>
          <w14:ligatures w14:val="none"/>
        </w:rPr>
      </w:pPr>
      <w:r w:rsidRPr="0043376C">
        <w:rPr>
          <w:rFonts w:ascii="Arial" w:eastAsia="Arial" w:hAnsi="Arial" w:cs="Arial"/>
          <w:lang w:eastAsia="zh-CN" w:bidi="hi-IN"/>
          <w14:ligatures w14:val="none"/>
        </w:rPr>
        <w:t>Diante dessa situação, que configura clara afronta aos direitos constitucionais à legalidade e à irredutibilidade de vencimentos, é imprescindível a revisão do entendimento administrativo que suprimiu ou reduziu a parcela de irredutibilidade da remuneração do(a) Requerente</w:t>
      </w:r>
      <w:r>
        <w:rPr>
          <w:rFonts w:ascii="Arial" w:eastAsia="Arial" w:hAnsi="Arial" w:cs="Arial"/>
          <w:lang w:eastAsia="zh-CN" w:bidi="hi-IN"/>
          <w14:ligatures w14:val="none"/>
        </w:rPr>
        <w:t>, pelos fundamentos que seguem:</w:t>
      </w:r>
    </w:p>
    <w:p w14:paraId="4BBB07A1" w14:textId="77777777" w:rsidR="00307AF1" w:rsidRDefault="00307AF1" w:rsidP="009D2EEA">
      <w:pPr>
        <w:suppressAutoHyphens/>
        <w:spacing w:after="0" w:line="276" w:lineRule="auto"/>
        <w:ind w:firstLine="1134"/>
        <w:jc w:val="both"/>
        <w:rPr>
          <w:rFonts w:ascii="Arial" w:eastAsia="Arial" w:hAnsi="Arial" w:cs="Arial"/>
          <w:lang w:eastAsia="zh-CN" w:bidi="hi-IN"/>
          <w14:ligatures w14:val="none"/>
        </w:rPr>
      </w:pPr>
    </w:p>
    <w:p w14:paraId="2BE9615D" w14:textId="77777777" w:rsidR="003B6D14" w:rsidRDefault="003B6D14" w:rsidP="009D2EEA">
      <w:pPr>
        <w:suppressAutoHyphens/>
        <w:spacing w:after="0" w:line="360" w:lineRule="auto"/>
        <w:jc w:val="both"/>
        <w:rPr>
          <w:rFonts w:ascii="Arial" w:eastAsia="Arial" w:hAnsi="Arial" w:cs="Arial"/>
          <w:b/>
          <w:bCs/>
          <w:lang w:eastAsia="zh-CN" w:bidi="hi-IN"/>
          <w14:ligatures w14:val="none"/>
        </w:rPr>
      </w:pPr>
      <w:r w:rsidRPr="003B6D14">
        <w:rPr>
          <w:rFonts w:ascii="Arial" w:eastAsia="Arial" w:hAnsi="Arial" w:cs="Arial"/>
          <w:b/>
          <w:bCs/>
          <w:lang w:eastAsia="zh-CN" w:bidi="hi-IN"/>
          <w14:ligatures w14:val="none"/>
        </w:rPr>
        <w:lastRenderedPageBreak/>
        <w:t>II – DOS FUNDAMENTOS</w:t>
      </w:r>
    </w:p>
    <w:p w14:paraId="35B851B2" w14:textId="560FF82D" w:rsidR="003B6D14" w:rsidRPr="003B6D14" w:rsidRDefault="003B6D14" w:rsidP="009D2EEA">
      <w:pPr>
        <w:pStyle w:val="PargrafodaLista"/>
        <w:numPr>
          <w:ilvl w:val="0"/>
          <w:numId w:val="6"/>
        </w:numPr>
        <w:suppressAutoHyphens/>
        <w:spacing w:after="0" w:line="276" w:lineRule="auto"/>
        <w:jc w:val="both"/>
        <w:rPr>
          <w:rFonts w:ascii="Arial" w:eastAsia="Arial" w:hAnsi="Arial" w:cs="Arial"/>
          <w:b/>
          <w:bCs/>
          <w:lang w:eastAsia="zh-CN" w:bidi="hi-IN"/>
          <w14:ligatures w14:val="none"/>
        </w:rPr>
      </w:pPr>
      <w:r w:rsidRPr="003B6D14">
        <w:rPr>
          <w:rFonts w:ascii="Arial" w:eastAsia="Arial" w:hAnsi="Arial" w:cs="Arial"/>
          <w:b/>
          <w:bCs/>
          <w:lang w:eastAsia="zh-CN" w:bidi="hi-IN"/>
          <w14:ligatures w14:val="none"/>
        </w:rPr>
        <w:t>Natureza da Parcela de Irredutibilidade e Seus Objetivos</w:t>
      </w:r>
      <w:r w:rsidR="00E60122">
        <w:rPr>
          <w:rFonts w:ascii="Arial" w:eastAsia="Arial" w:hAnsi="Arial" w:cs="Arial"/>
          <w:b/>
          <w:bCs/>
          <w:lang w:eastAsia="zh-CN" w:bidi="hi-IN"/>
          <w14:ligatures w14:val="none"/>
        </w:rPr>
        <w:t>.</w:t>
      </w:r>
    </w:p>
    <w:p w14:paraId="45499273" w14:textId="77777777" w:rsidR="003B6D14" w:rsidRDefault="003B6D14" w:rsidP="009D2EEA">
      <w:pPr>
        <w:suppressAutoHyphens/>
        <w:spacing w:after="0" w:line="276" w:lineRule="auto"/>
        <w:ind w:firstLine="1134"/>
        <w:jc w:val="both"/>
        <w:rPr>
          <w:rFonts w:ascii="Arial" w:eastAsia="Arial" w:hAnsi="Arial" w:cs="Arial"/>
          <w:lang w:eastAsia="zh-CN" w:bidi="hi-IN"/>
          <w14:ligatures w14:val="none"/>
        </w:rPr>
      </w:pPr>
    </w:p>
    <w:p w14:paraId="21F4A729" w14:textId="1D4B11F8" w:rsidR="00806212" w:rsidRDefault="002F7EFE" w:rsidP="009D2EEA">
      <w:pPr>
        <w:suppressAutoHyphens/>
        <w:spacing w:after="0" w:line="276" w:lineRule="auto"/>
        <w:ind w:firstLine="1134"/>
        <w:jc w:val="both"/>
        <w:rPr>
          <w:rFonts w:ascii="Arial" w:eastAsia="Arial" w:hAnsi="Arial" w:cs="Arial"/>
          <w:lang w:eastAsia="zh-CN" w:bidi="hi-IN"/>
          <w14:ligatures w14:val="none"/>
        </w:rPr>
      </w:pPr>
      <w:r w:rsidRPr="002F7EFE">
        <w:rPr>
          <w:rFonts w:ascii="Arial" w:eastAsia="Arial" w:hAnsi="Arial" w:cs="Arial"/>
          <w:lang w:eastAsia="zh-CN" w:bidi="hi-IN"/>
          <w14:ligatures w14:val="none"/>
        </w:rPr>
        <w:t>A parcela de irredutibilidade</w:t>
      </w:r>
      <w:r>
        <w:rPr>
          <w:rFonts w:ascii="Arial" w:eastAsia="Arial" w:hAnsi="Arial" w:cs="Arial"/>
          <w:lang w:eastAsia="zh-CN" w:bidi="hi-IN"/>
          <w14:ligatures w14:val="none"/>
        </w:rPr>
        <w:t>,</w:t>
      </w:r>
      <w:r w:rsidRPr="002F7EFE">
        <w:rPr>
          <w:rFonts w:ascii="Arial" w:eastAsia="Arial" w:hAnsi="Arial" w:cs="Arial"/>
          <w:lang w:eastAsia="zh-CN" w:bidi="hi-IN"/>
          <w14:ligatures w14:val="none"/>
        </w:rPr>
        <w:t xml:space="preserve"> prevista no art. 132 da Lei n</w:t>
      </w:r>
      <w:r w:rsidR="00094F02">
        <w:rPr>
          <w:rFonts w:ascii="Arial" w:eastAsia="Arial" w:hAnsi="Arial" w:cs="Arial"/>
          <w:lang w:eastAsia="zh-CN" w:bidi="hi-IN"/>
          <w14:ligatures w14:val="none"/>
        </w:rPr>
        <w:t>.</w:t>
      </w:r>
      <w:r w:rsidRPr="002F7EFE">
        <w:rPr>
          <w:rFonts w:ascii="Arial" w:eastAsia="Arial" w:hAnsi="Arial" w:cs="Arial"/>
          <w:lang w:eastAsia="zh-CN" w:bidi="hi-IN"/>
          <w14:ligatures w14:val="none"/>
        </w:rPr>
        <w:t xml:space="preserve"> 16.165/2024</w:t>
      </w:r>
      <w:r>
        <w:rPr>
          <w:rFonts w:ascii="Arial" w:eastAsia="Arial" w:hAnsi="Arial" w:cs="Arial"/>
          <w:lang w:eastAsia="zh-CN" w:bidi="hi-IN"/>
          <w14:ligatures w14:val="none"/>
        </w:rPr>
        <w:t>,</w:t>
      </w:r>
      <w:r w:rsidRPr="002F7EFE">
        <w:rPr>
          <w:rFonts w:ascii="Arial" w:eastAsia="Arial" w:hAnsi="Arial" w:cs="Arial"/>
          <w:lang w:eastAsia="zh-CN" w:bidi="hi-IN"/>
          <w14:ligatures w14:val="none"/>
        </w:rPr>
        <w:t xml:space="preserve"> tem como objetivo garantir que o servidor não sofra prejuízos financeiros decorrentes do reenquadramento para a nova carreira e estrutura salarial. Essa irredutibilidade assegura que o servidor mantenha a remuneração que recebia até o reenquadramento para o novo grau e nível na nova carreira, sempre que o subsídio atribuído for inferior à soma das parcelas mencionadas no art. 132 da referida lei.</w:t>
      </w:r>
    </w:p>
    <w:p w14:paraId="2CC00752" w14:textId="77777777" w:rsidR="002F7EFE" w:rsidRPr="003B6D14" w:rsidRDefault="002F7EFE" w:rsidP="009D2EEA">
      <w:pPr>
        <w:suppressAutoHyphens/>
        <w:spacing w:after="0" w:line="276" w:lineRule="auto"/>
        <w:ind w:firstLine="1134"/>
        <w:jc w:val="both"/>
        <w:rPr>
          <w:rFonts w:ascii="Arial" w:eastAsia="Arial" w:hAnsi="Arial" w:cs="Arial"/>
          <w:lang w:eastAsia="zh-CN" w:bidi="hi-IN"/>
          <w14:ligatures w14:val="none"/>
        </w:rPr>
      </w:pPr>
    </w:p>
    <w:p w14:paraId="07126B78" w14:textId="7B6A4D7A" w:rsidR="003B6D14" w:rsidRDefault="003B6D14" w:rsidP="009D2EEA">
      <w:pPr>
        <w:suppressAutoHyphens/>
        <w:spacing w:after="0" w:line="276" w:lineRule="auto"/>
        <w:ind w:firstLine="1134"/>
        <w:jc w:val="both"/>
        <w:rPr>
          <w:rFonts w:ascii="Arial" w:eastAsia="Arial" w:hAnsi="Arial" w:cs="Arial"/>
          <w:lang w:eastAsia="zh-CN" w:bidi="hi-IN"/>
          <w14:ligatures w14:val="none"/>
        </w:rPr>
      </w:pPr>
      <w:r w:rsidRPr="003B6D14">
        <w:rPr>
          <w:rFonts w:ascii="Arial" w:eastAsia="Arial" w:hAnsi="Arial" w:cs="Arial"/>
          <w:lang w:eastAsia="zh-CN" w:bidi="hi-IN"/>
          <w14:ligatures w14:val="none"/>
        </w:rPr>
        <w:t>A irredutibilidade é uma</w:t>
      </w:r>
      <w:r w:rsidR="002F7EFE">
        <w:rPr>
          <w:rFonts w:ascii="Arial" w:eastAsia="Arial" w:hAnsi="Arial" w:cs="Arial"/>
          <w:lang w:eastAsia="zh-CN" w:bidi="hi-IN"/>
          <w14:ligatures w14:val="none"/>
        </w:rPr>
        <w:t xml:space="preserve"> espécie de</w:t>
      </w:r>
      <w:r w:rsidRPr="003B6D14">
        <w:rPr>
          <w:rFonts w:ascii="Arial" w:eastAsia="Arial" w:hAnsi="Arial" w:cs="Arial"/>
          <w:lang w:eastAsia="zh-CN" w:bidi="hi-IN"/>
          <w14:ligatures w14:val="none"/>
        </w:rPr>
        <w:t xml:space="preserve"> </w:t>
      </w:r>
      <w:r w:rsidR="002F7EFE">
        <w:rPr>
          <w:rFonts w:ascii="Arial" w:eastAsia="Arial" w:hAnsi="Arial" w:cs="Arial"/>
          <w:lang w:eastAsia="zh-CN" w:bidi="hi-IN"/>
          <w14:ligatures w14:val="none"/>
        </w:rPr>
        <w:t xml:space="preserve">garantia remuneratória, </w:t>
      </w:r>
      <w:r w:rsidRPr="003B6D14">
        <w:rPr>
          <w:rFonts w:ascii="Arial" w:eastAsia="Arial" w:hAnsi="Arial" w:cs="Arial"/>
          <w:lang w:eastAsia="zh-CN" w:bidi="hi-IN"/>
          <w14:ligatures w14:val="none"/>
        </w:rPr>
        <w:t xml:space="preserve">que </w:t>
      </w:r>
      <w:r w:rsidRPr="0037728F">
        <w:rPr>
          <w:rFonts w:ascii="Arial" w:eastAsia="Arial" w:hAnsi="Arial" w:cs="Arial"/>
          <w:b/>
          <w:bCs/>
          <w:lang w:eastAsia="zh-CN" w:bidi="hi-IN"/>
          <w14:ligatures w14:val="none"/>
        </w:rPr>
        <w:t xml:space="preserve">preserva o valor das vantagens que o servidor percebia </w:t>
      </w:r>
      <w:r w:rsidR="002F7EFE" w:rsidRPr="0037728F">
        <w:rPr>
          <w:rFonts w:ascii="Arial" w:eastAsia="Arial" w:hAnsi="Arial" w:cs="Arial"/>
          <w:b/>
          <w:bCs/>
          <w:lang w:eastAsia="zh-CN" w:bidi="hi-IN"/>
          <w14:ligatures w14:val="none"/>
        </w:rPr>
        <w:t>até o reenquadramento</w:t>
      </w:r>
      <w:r w:rsidRPr="003B6D14">
        <w:rPr>
          <w:rFonts w:ascii="Arial" w:eastAsia="Arial" w:hAnsi="Arial" w:cs="Arial"/>
          <w:lang w:eastAsia="zh-CN" w:bidi="hi-IN"/>
          <w14:ligatures w14:val="none"/>
        </w:rPr>
        <w:t xml:space="preserve">. Portanto, qualquer tentativa de reduzir ou suprimir </w:t>
      </w:r>
      <w:r w:rsidR="0037728F">
        <w:rPr>
          <w:rFonts w:ascii="Arial" w:eastAsia="Arial" w:hAnsi="Arial" w:cs="Arial"/>
          <w:lang w:eastAsia="zh-CN" w:bidi="hi-IN"/>
          <w14:ligatures w14:val="none"/>
        </w:rPr>
        <w:t>a</w:t>
      </w:r>
      <w:r w:rsidRPr="003B6D14">
        <w:rPr>
          <w:rFonts w:ascii="Arial" w:eastAsia="Arial" w:hAnsi="Arial" w:cs="Arial"/>
          <w:lang w:eastAsia="zh-CN" w:bidi="hi-IN"/>
          <w14:ligatures w14:val="none"/>
        </w:rPr>
        <w:t xml:space="preserve"> </w:t>
      </w:r>
      <w:r w:rsidR="002F7EFE">
        <w:rPr>
          <w:rFonts w:ascii="Arial" w:eastAsia="Arial" w:hAnsi="Arial" w:cs="Arial"/>
          <w:lang w:eastAsia="zh-CN" w:bidi="hi-IN"/>
          <w14:ligatures w14:val="none"/>
        </w:rPr>
        <w:t xml:space="preserve">parcela de irredutibilidade </w:t>
      </w:r>
      <w:r w:rsidRPr="003B6D14">
        <w:rPr>
          <w:rFonts w:ascii="Arial" w:eastAsia="Arial" w:hAnsi="Arial" w:cs="Arial"/>
          <w:lang w:eastAsia="zh-CN" w:bidi="hi-IN"/>
          <w14:ligatures w14:val="none"/>
        </w:rPr>
        <w:t xml:space="preserve">viola o princípio da </w:t>
      </w:r>
      <w:r w:rsidR="00094F02">
        <w:rPr>
          <w:rFonts w:ascii="Arial" w:eastAsia="Arial" w:hAnsi="Arial" w:cs="Arial"/>
          <w:lang w:eastAsia="zh-CN" w:bidi="hi-IN"/>
          <w14:ligatures w14:val="none"/>
        </w:rPr>
        <w:t>irredutibilidade</w:t>
      </w:r>
      <w:r w:rsidRPr="003B6D14">
        <w:rPr>
          <w:rFonts w:ascii="Arial" w:eastAsia="Arial" w:hAnsi="Arial" w:cs="Arial"/>
          <w:lang w:eastAsia="zh-CN" w:bidi="hi-IN"/>
          <w14:ligatures w14:val="none"/>
        </w:rPr>
        <w:t xml:space="preserve"> remuneratória do servidor público, que deve ser protegido, de modo a garantir a manutenção do valor da remuneração em termos globais.</w:t>
      </w:r>
    </w:p>
    <w:p w14:paraId="203FEFD9" w14:textId="77777777" w:rsidR="00806212" w:rsidRDefault="00806212" w:rsidP="009D2EEA">
      <w:pPr>
        <w:suppressAutoHyphens/>
        <w:spacing w:after="0" w:line="276" w:lineRule="auto"/>
        <w:ind w:firstLine="1134"/>
        <w:jc w:val="both"/>
        <w:rPr>
          <w:rFonts w:ascii="Arial" w:eastAsia="Arial" w:hAnsi="Arial" w:cs="Arial"/>
          <w:lang w:eastAsia="zh-CN" w:bidi="hi-IN"/>
          <w14:ligatures w14:val="none"/>
        </w:rPr>
      </w:pPr>
    </w:p>
    <w:p w14:paraId="52DFFD49" w14:textId="77777777" w:rsidR="0037728F" w:rsidRDefault="0037728F" w:rsidP="009D2EEA">
      <w:pPr>
        <w:spacing w:after="0" w:line="276" w:lineRule="auto"/>
        <w:ind w:firstLine="1134"/>
        <w:jc w:val="both"/>
        <w:rPr>
          <w:rFonts w:ascii="Arial" w:hAnsi="Arial" w:cs="Arial"/>
        </w:rPr>
      </w:pPr>
    </w:p>
    <w:p w14:paraId="54F29824" w14:textId="65E822DE" w:rsidR="00806212" w:rsidRDefault="00806212" w:rsidP="009D2EEA">
      <w:pPr>
        <w:spacing w:after="0" w:line="276" w:lineRule="auto"/>
        <w:ind w:firstLine="1134"/>
        <w:jc w:val="both"/>
        <w:rPr>
          <w:rFonts w:ascii="Arial" w:hAnsi="Arial" w:cs="Arial"/>
        </w:rPr>
      </w:pPr>
      <w:r w:rsidRPr="00EC683C">
        <w:rPr>
          <w:rFonts w:ascii="Arial" w:hAnsi="Arial" w:cs="Arial"/>
        </w:rPr>
        <w:t>A interpretação adotada pela Administração Pública</w:t>
      </w:r>
      <w:r>
        <w:rPr>
          <w:rFonts w:ascii="Arial" w:hAnsi="Arial" w:cs="Arial"/>
        </w:rPr>
        <w:t>, de suprimir ou reduzir a</w:t>
      </w:r>
      <w:r w:rsidRPr="0080598E">
        <w:rPr>
          <w:rFonts w:ascii="Arial" w:hAnsi="Arial" w:cs="Arial"/>
        </w:rPr>
        <w:t xml:space="preserve"> parcela de irredutibilidade</w:t>
      </w:r>
      <w:r w:rsidRPr="00EC683C">
        <w:rPr>
          <w:rFonts w:ascii="Arial" w:hAnsi="Arial" w:cs="Arial"/>
        </w:rPr>
        <w:t xml:space="preserve">, causou </w:t>
      </w:r>
      <w:r w:rsidRPr="00EC683C">
        <w:rPr>
          <w:rFonts w:ascii="Arial" w:hAnsi="Arial" w:cs="Arial"/>
          <w:b/>
          <w:bCs/>
        </w:rPr>
        <w:t xml:space="preserve">grande prejuízo </w:t>
      </w:r>
      <w:r>
        <w:rPr>
          <w:rFonts w:ascii="Arial" w:hAnsi="Arial" w:cs="Arial"/>
          <w:b/>
          <w:bCs/>
        </w:rPr>
        <w:t>remuneratório</w:t>
      </w:r>
      <w:r w:rsidRPr="00EC683C">
        <w:rPr>
          <w:rFonts w:ascii="Arial" w:hAnsi="Arial" w:cs="Arial"/>
        </w:rPr>
        <w:t xml:space="preserve">, uma vez que </w:t>
      </w:r>
      <w:r>
        <w:rPr>
          <w:rFonts w:ascii="Arial" w:hAnsi="Arial" w:cs="Arial"/>
        </w:rPr>
        <w:t>do(a) Requerente</w:t>
      </w:r>
      <w:r w:rsidRPr="00EC683C">
        <w:rPr>
          <w:rFonts w:ascii="Arial" w:hAnsi="Arial" w:cs="Arial"/>
        </w:rPr>
        <w:t xml:space="preserve"> </w:t>
      </w:r>
      <w:r>
        <w:rPr>
          <w:rFonts w:ascii="Arial" w:hAnsi="Arial" w:cs="Arial"/>
        </w:rPr>
        <w:t xml:space="preserve">passou </w:t>
      </w:r>
      <w:r w:rsidRPr="00EC683C">
        <w:rPr>
          <w:rFonts w:ascii="Arial" w:hAnsi="Arial" w:cs="Arial"/>
        </w:rPr>
        <w:t xml:space="preserve">a receber </w:t>
      </w:r>
      <w:r>
        <w:rPr>
          <w:rFonts w:ascii="Arial" w:hAnsi="Arial" w:cs="Arial"/>
        </w:rPr>
        <w:t>uma remuneração inferior àquela que recebia até</w:t>
      </w:r>
      <w:r w:rsidRPr="00EC683C">
        <w:rPr>
          <w:rFonts w:ascii="Arial" w:hAnsi="Arial" w:cs="Arial"/>
        </w:rPr>
        <w:t xml:space="preserve"> a data do reenquadramento.</w:t>
      </w:r>
      <w:r w:rsidR="00094F02">
        <w:rPr>
          <w:rFonts w:ascii="Arial" w:hAnsi="Arial" w:cs="Arial"/>
        </w:rPr>
        <w:t xml:space="preserve"> Isso porque o</w:t>
      </w:r>
      <w:r w:rsidR="0037728F" w:rsidRPr="003321D6">
        <w:rPr>
          <w:rFonts w:ascii="Arial" w:hAnsi="Arial" w:cs="Arial"/>
          <w:b/>
          <w:bCs/>
        </w:rPr>
        <w:t xml:space="preserve"> adicional de penosidade não representa um aumento na remuneração do(a) Requerente</w:t>
      </w:r>
      <w:r w:rsidR="0037728F">
        <w:rPr>
          <w:rFonts w:ascii="Arial" w:hAnsi="Arial" w:cs="Arial"/>
        </w:rPr>
        <w:t xml:space="preserve">, </w:t>
      </w:r>
      <w:r w:rsidR="0037728F" w:rsidRPr="003321D6">
        <w:rPr>
          <w:rFonts w:ascii="Arial" w:hAnsi="Arial" w:cs="Arial"/>
          <w:b/>
          <w:bCs/>
        </w:rPr>
        <w:t>mas sim de uma indenização pelo exercício das suas atividades exposto a agentes nocivos à saúde e à vida</w:t>
      </w:r>
      <w:r w:rsidR="0037728F">
        <w:rPr>
          <w:rFonts w:ascii="Arial" w:hAnsi="Arial" w:cs="Arial"/>
        </w:rPr>
        <w:t xml:space="preserve">. </w:t>
      </w:r>
    </w:p>
    <w:p w14:paraId="79C37783" w14:textId="77777777" w:rsidR="00806212" w:rsidRDefault="00806212" w:rsidP="009D2EEA">
      <w:pPr>
        <w:spacing w:after="0" w:line="276" w:lineRule="auto"/>
        <w:jc w:val="both"/>
        <w:rPr>
          <w:rFonts w:ascii="Arial" w:hAnsi="Arial" w:cs="Arial"/>
        </w:rPr>
      </w:pPr>
    </w:p>
    <w:p w14:paraId="5ACCE602" w14:textId="77777777" w:rsidR="00806212" w:rsidRPr="0080598E" w:rsidRDefault="00806212" w:rsidP="009D2EEA">
      <w:pPr>
        <w:spacing w:after="0" w:line="276" w:lineRule="auto"/>
        <w:ind w:firstLine="1134"/>
        <w:jc w:val="both"/>
        <w:rPr>
          <w:rFonts w:ascii="Arial" w:hAnsi="Arial" w:cs="Arial"/>
          <w:i/>
          <w:iCs/>
        </w:rPr>
      </w:pPr>
      <w:r>
        <w:rPr>
          <w:rFonts w:ascii="Arial" w:hAnsi="Arial" w:cs="Arial"/>
        </w:rPr>
        <w:t>N</w:t>
      </w:r>
      <w:r w:rsidRPr="00EC683C">
        <w:rPr>
          <w:rFonts w:ascii="Arial" w:hAnsi="Arial" w:cs="Arial"/>
        </w:rPr>
        <w:t>a Justificativa do Projeto de Lei n. 243/2024, que deu origem à Lei n. 16.165/2024, o Governador do Estado</w:t>
      </w:r>
      <w:r>
        <w:rPr>
          <w:rFonts w:ascii="Arial" w:hAnsi="Arial" w:cs="Arial"/>
        </w:rPr>
        <w:t>, na qualidade de Proponente,</w:t>
      </w:r>
      <w:r w:rsidRPr="00EC683C">
        <w:rPr>
          <w:rFonts w:ascii="Arial" w:hAnsi="Arial" w:cs="Arial"/>
        </w:rPr>
        <w:t xml:space="preserve"> diz expressamente que, </w:t>
      </w:r>
      <w:r w:rsidRPr="00C1144D">
        <w:rPr>
          <w:rFonts w:ascii="Arial" w:hAnsi="Arial" w:cs="Arial"/>
          <w:b/>
          <w:bCs/>
          <w:i/>
          <w:iCs/>
        </w:rPr>
        <w:t>para implementar a reestruturação</w:t>
      </w:r>
      <w:r w:rsidRPr="0080598E">
        <w:rPr>
          <w:rFonts w:ascii="Arial" w:hAnsi="Arial" w:cs="Arial"/>
          <w:i/>
          <w:iCs/>
        </w:rPr>
        <w:t xml:space="preserve">, </w:t>
      </w:r>
      <w:r w:rsidRPr="00C1144D">
        <w:rPr>
          <w:rFonts w:ascii="Arial" w:hAnsi="Arial" w:cs="Arial"/>
          <w:b/>
          <w:bCs/>
          <w:i/>
          <w:iCs/>
        </w:rPr>
        <w:t>não haverá perdas remuneratórias nem regressão no enquadramento das carreiras em relação à situação atual</w:t>
      </w:r>
      <w:r w:rsidRPr="0080598E">
        <w:rPr>
          <w:rFonts w:ascii="Arial" w:hAnsi="Arial" w:cs="Arial"/>
          <w:i/>
          <w:iCs/>
        </w:rPr>
        <w:t>.</w:t>
      </w:r>
    </w:p>
    <w:p w14:paraId="01A0B9AA" w14:textId="77777777" w:rsidR="00806212" w:rsidRPr="00EC683C" w:rsidRDefault="00806212" w:rsidP="009D2EEA">
      <w:pPr>
        <w:spacing w:after="0" w:line="276" w:lineRule="auto"/>
        <w:ind w:firstLine="1134"/>
        <w:jc w:val="both"/>
        <w:rPr>
          <w:rFonts w:ascii="Arial" w:hAnsi="Arial" w:cs="Arial"/>
        </w:rPr>
      </w:pPr>
    </w:p>
    <w:p w14:paraId="0DFF678F" w14:textId="77777777" w:rsidR="00806212" w:rsidRPr="0080598E" w:rsidRDefault="00806212" w:rsidP="009D2EEA">
      <w:pPr>
        <w:spacing w:after="0" w:line="276" w:lineRule="auto"/>
        <w:ind w:firstLine="1134"/>
        <w:jc w:val="both"/>
        <w:rPr>
          <w:rFonts w:ascii="Arial" w:hAnsi="Arial" w:cs="Arial"/>
          <w:i/>
          <w:iCs/>
        </w:rPr>
      </w:pPr>
      <w:r w:rsidRPr="00EC683C">
        <w:rPr>
          <w:rFonts w:ascii="Arial" w:hAnsi="Arial" w:cs="Arial"/>
        </w:rPr>
        <w:t>A Justificativa, apresentada junto com o Projeto de Lei n. 243/2020, não é uma mera formalidade; ela serve para dar sentido às propostas que constam no texto e para demonstrar a vontade do Proponente; além disso, a Casa Legislativa, quando votou e aprovou o Projeto de Lei n. 243/2024</w:t>
      </w:r>
      <w:r>
        <w:rPr>
          <w:rFonts w:ascii="Arial" w:hAnsi="Arial" w:cs="Arial"/>
        </w:rPr>
        <w:t>,</w:t>
      </w:r>
      <w:r w:rsidRPr="00EC683C">
        <w:rPr>
          <w:rFonts w:ascii="Arial" w:hAnsi="Arial" w:cs="Arial"/>
        </w:rPr>
        <w:t xml:space="preserve"> partiu do seguinte proposto: </w:t>
      </w:r>
      <w:r w:rsidRPr="00C1144D">
        <w:rPr>
          <w:rFonts w:ascii="Arial" w:hAnsi="Arial" w:cs="Arial"/>
          <w:b/>
          <w:bCs/>
          <w:i/>
          <w:iCs/>
        </w:rPr>
        <w:t>a implementação da reestruturação não geraria perdas remuneratórias aos servidores públicos atingidos</w:t>
      </w:r>
      <w:r w:rsidRPr="0080598E">
        <w:rPr>
          <w:rFonts w:ascii="Arial" w:hAnsi="Arial" w:cs="Arial"/>
          <w:i/>
          <w:iCs/>
        </w:rPr>
        <w:t>.</w:t>
      </w:r>
    </w:p>
    <w:p w14:paraId="1A34804A" w14:textId="77777777" w:rsidR="00806212" w:rsidRPr="00EC683C" w:rsidRDefault="00806212" w:rsidP="009D2EEA">
      <w:pPr>
        <w:spacing w:after="0" w:line="276" w:lineRule="auto"/>
        <w:ind w:firstLine="1134"/>
        <w:jc w:val="both"/>
        <w:rPr>
          <w:rFonts w:ascii="Arial" w:hAnsi="Arial" w:cs="Arial"/>
        </w:rPr>
      </w:pPr>
    </w:p>
    <w:p w14:paraId="6B2A63B8" w14:textId="77777777" w:rsidR="00806212" w:rsidRDefault="00806212" w:rsidP="009D2EEA">
      <w:pPr>
        <w:spacing w:after="0" w:line="276" w:lineRule="auto"/>
        <w:ind w:firstLine="1134"/>
        <w:jc w:val="both"/>
        <w:rPr>
          <w:rFonts w:ascii="Arial" w:hAnsi="Arial" w:cs="Arial"/>
        </w:rPr>
      </w:pPr>
      <w:r w:rsidRPr="00EC683C">
        <w:rPr>
          <w:rFonts w:ascii="Arial" w:hAnsi="Arial" w:cs="Arial"/>
        </w:rPr>
        <w:t xml:space="preserve">Então, a interpretação da Lei n. 16.165/2024 deve estar alinhada à Justificativa apresentada junto ao Projeto de Lei n. 243/2024, assim como aos demais regramentos e princípios que regem a relação estatutária. </w:t>
      </w:r>
    </w:p>
    <w:p w14:paraId="0ABE21A0" w14:textId="77777777" w:rsidR="0043376C" w:rsidRDefault="0043376C" w:rsidP="009D2EEA">
      <w:pPr>
        <w:spacing w:after="0" w:line="276" w:lineRule="auto"/>
        <w:ind w:firstLine="1134"/>
        <w:jc w:val="both"/>
        <w:rPr>
          <w:rFonts w:ascii="Arial" w:hAnsi="Arial" w:cs="Arial"/>
        </w:rPr>
      </w:pPr>
    </w:p>
    <w:p w14:paraId="2FE0E76F" w14:textId="064DAE7E" w:rsidR="009D05B4" w:rsidRDefault="0043376C" w:rsidP="009D2EEA">
      <w:pPr>
        <w:spacing w:after="0" w:line="276" w:lineRule="auto"/>
        <w:ind w:firstLine="1134"/>
        <w:jc w:val="both"/>
        <w:rPr>
          <w:rFonts w:ascii="Arial" w:hAnsi="Arial" w:cs="Arial"/>
        </w:rPr>
      </w:pPr>
      <w:r>
        <w:rPr>
          <w:rFonts w:ascii="Arial" w:hAnsi="Arial" w:cs="Arial"/>
        </w:rPr>
        <w:t xml:space="preserve">Aliás, </w:t>
      </w:r>
      <w:r w:rsidR="009D05B4">
        <w:rPr>
          <w:rFonts w:ascii="Arial" w:hAnsi="Arial" w:cs="Arial"/>
        </w:rPr>
        <w:t>o</w:t>
      </w:r>
      <w:r>
        <w:rPr>
          <w:rFonts w:ascii="Arial" w:hAnsi="Arial" w:cs="Arial"/>
        </w:rPr>
        <w:t xml:space="preserve"> </w:t>
      </w:r>
      <w:r w:rsidRPr="00307AF1">
        <w:rPr>
          <w:rFonts w:ascii="Arial" w:hAnsi="Arial" w:cs="Arial"/>
          <w:b/>
          <w:bCs/>
        </w:rPr>
        <w:t>Govern</w:t>
      </w:r>
      <w:r w:rsidR="00307AF1">
        <w:rPr>
          <w:rFonts w:ascii="Arial" w:hAnsi="Arial" w:cs="Arial"/>
          <w:b/>
          <w:bCs/>
        </w:rPr>
        <w:t>ador</w:t>
      </w:r>
      <w:r w:rsidRPr="00307AF1">
        <w:rPr>
          <w:rFonts w:ascii="Arial" w:hAnsi="Arial" w:cs="Arial"/>
          <w:b/>
          <w:bCs/>
        </w:rPr>
        <w:t xml:space="preserve"> do Estado</w:t>
      </w:r>
      <w:r w:rsidR="009D05B4">
        <w:rPr>
          <w:rFonts w:ascii="Arial" w:hAnsi="Arial" w:cs="Arial"/>
        </w:rPr>
        <w:t xml:space="preserve">, ao apresentar a proposta de reestruturação das </w:t>
      </w:r>
      <w:r w:rsidR="009D05B4" w:rsidRPr="009D05B4">
        <w:rPr>
          <w:rFonts w:ascii="Arial" w:hAnsi="Arial" w:cs="Arial"/>
        </w:rPr>
        <w:t>carreiras do serviço público estadual</w:t>
      </w:r>
      <w:r w:rsidR="009D05B4">
        <w:rPr>
          <w:rFonts w:ascii="Arial" w:hAnsi="Arial" w:cs="Arial"/>
        </w:rPr>
        <w:t xml:space="preserve"> à Assembleia Legislativa,</w:t>
      </w:r>
      <w:r>
        <w:rPr>
          <w:rFonts w:ascii="Arial" w:hAnsi="Arial" w:cs="Arial"/>
        </w:rPr>
        <w:t xml:space="preserve"> </w:t>
      </w:r>
      <w:r w:rsidR="009D05B4" w:rsidRPr="00307AF1">
        <w:rPr>
          <w:rFonts w:ascii="Arial" w:hAnsi="Arial" w:cs="Arial"/>
          <w:b/>
          <w:bCs/>
        </w:rPr>
        <w:t>garantiu</w:t>
      </w:r>
      <w:r w:rsidRPr="00307AF1">
        <w:rPr>
          <w:rFonts w:ascii="Arial" w:hAnsi="Arial" w:cs="Arial"/>
          <w:b/>
          <w:bCs/>
        </w:rPr>
        <w:t xml:space="preserve"> que a implementação da reestruturação não causaria perdas </w:t>
      </w:r>
      <w:r w:rsidR="007908F7" w:rsidRPr="00307AF1">
        <w:rPr>
          <w:rFonts w:ascii="Arial" w:hAnsi="Arial" w:cs="Arial"/>
          <w:b/>
          <w:bCs/>
        </w:rPr>
        <w:t>remuneratórias</w:t>
      </w:r>
      <w:r w:rsidR="007908F7" w:rsidRPr="007908F7">
        <w:rPr>
          <w:rFonts w:ascii="Arial" w:hAnsi="Arial" w:cs="Arial"/>
        </w:rPr>
        <w:t xml:space="preserve"> nem regressão no enquadramento das carreiras em relação à situação atual</w:t>
      </w:r>
      <w:r w:rsidR="007908F7">
        <w:rPr>
          <w:rFonts w:ascii="Arial" w:hAnsi="Arial" w:cs="Arial"/>
        </w:rPr>
        <w:t>.</w:t>
      </w:r>
      <w:r w:rsidR="009D05B4">
        <w:rPr>
          <w:rStyle w:val="Refdenotaderodap"/>
          <w:rFonts w:ascii="Arial" w:hAnsi="Arial" w:cs="Arial"/>
        </w:rPr>
        <w:footnoteReference w:id="3"/>
      </w:r>
    </w:p>
    <w:p w14:paraId="3F4D4C6E" w14:textId="77777777" w:rsidR="009B51E0" w:rsidRDefault="009B51E0" w:rsidP="009D2EEA">
      <w:pPr>
        <w:spacing w:after="0" w:line="276" w:lineRule="auto"/>
        <w:ind w:firstLine="1134"/>
        <w:jc w:val="both"/>
        <w:rPr>
          <w:rFonts w:ascii="Arial" w:hAnsi="Arial" w:cs="Arial"/>
        </w:rPr>
      </w:pPr>
    </w:p>
    <w:p w14:paraId="68B1988F" w14:textId="4A19C01B" w:rsidR="003B6D14" w:rsidRPr="009D05B4" w:rsidRDefault="00094F02" w:rsidP="009D2EEA">
      <w:pPr>
        <w:spacing w:after="0" w:line="276" w:lineRule="auto"/>
        <w:ind w:firstLine="1134"/>
        <w:jc w:val="both"/>
        <w:rPr>
          <w:rFonts w:ascii="Arial" w:hAnsi="Arial" w:cs="Arial"/>
        </w:rPr>
      </w:pPr>
      <w:bookmarkStart w:id="2" w:name="_Hlk191666216"/>
      <w:r>
        <w:rPr>
          <w:rFonts w:ascii="Arial" w:eastAsia="Arial" w:hAnsi="Arial" w:cs="Arial"/>
          <w:lang w:eastAsia="zh-CN" w:bidi="hi-IN"/>
          <w14:ligatures w14:val="none"/>
        </w:rPr>
        <w:t>E</w:t>
      </w:r>
      <w:r w:rsidR="009D05B4" w:rsidRPr="009D05B4">
        <w:rPr>
          <w:rFonts w:ascii="Arial" w:eastAsia="Arial" w:hAnsi="Arial" w:cs="Arial"/>
          <w:lang w:eastAsia="zh-CN" w:bidi="hi-IN"/>
          <w14:ligatures w14:val="none"/>
        </w:rPr>
        <w:t>vidente</w:t>
      </w:r>
      <w:r>
        <w:rPr>
          <w:rFonts w:ascii="Arial" w:eastAsia="Arial" w:hAnsi="Arial" w:cs="Arial"/>
          <w:lang w:eastAsia="zh-CN" w:bidi="hi-IN"/>
          <w14:ligatures w14:val="none"/>
        </w:rPr>
        <w:t>, portanto,</w:t>
      </w:r>
      <w:r w:rsidR="009D05B4" w:rsidRPr="009D05B4">
        <w:rPr>
          <w:rFonts w:ascii="Arial" w:eastAsia="Arial" w:hAnsi="Arial" w:cs="Arial"/>
          <w:lang w:eastAsia="zh-CN" w:bidi="hi-IN"/>
          <w14:ligatures w14:val="none"/>
        </w:rPr>
        <w:t xml:space="preserve"> que a interpretação adotada pela Administração Pública, ao suprimir ou reduzir a parcela de irredutibilidade da remuneração do(a) Requerente, fere o princípio da irredutibilidade de vencimentos e compromete a estabilidade remuneratória dos servidores públicos</w:t>
      </w:r>
      <w:r>
        <w:rPr>
          <w:rFonts w:ascii="Arial" w:eastAsia="Arial" w:hAnsi="Arial" w:cs="Arial"/>
          <w:lang w:eastAsia="zh-CN" w:bidi="hi-IN"/>
          <w14:ligatures w14:val="none"/>
        </w:rPr>
        <w:t>.</w:t>
      </w:r>
    </w:p>
    <w:bookmarkEnd w:id="2"/>
    <w:p w14:paraId="23BE50AB" w14:textId="77777777" w:rsidR="0043376C" w:rsidRDefault="0043376C" w:rsidP="009D2EEA">
      <w:pPr>
        <w:suppressAutoHyphens/>
        <w:spacing w:after="0" w:line="276" w:lineRule="auto"/>
        <w:jc w:val="both"/>
        <w:rPr>
          <w:rFonts w:ascii="Arial" w:eastAsia="Arial" w:hAnsi="Arial" w:cs="Arial"/>
          <w:lang w:eastAsia="zh-CN" w:bidi="hi-IN"/>
          <w14:ligatures w14:val="none"/>
        </w:rPr>
      </w:pPr>
    </w:p>
    <w:p w14:paraId="5BD16AF1" w14:textId="064DA9D1" w:rsidR="009D05B4" w:rsidRPr="009D05B4" w:rsidRDefault="009D05B4" w:rsidP="009D2EEA">
      <w:pPr>
        <w:pStyle w:val="PargrafodaLista"/>
        <w:numPr>
          <w:ilvl w:val="0"/>
          <w:numId w:val="6"/>
        </w:numPr>
        <w:suppressAutoHyphens/>
        <w:spacing w:after="0" w:line="276" w:lineRule="auto"/>
        <w:jc w:val="both"/>
        <w:rPr>
          <w:rFonts w:ascii="Arial" w:eastAsia="Arial" w:hAnsi="Arial" w:cs="Arial"/>
          <w:lang w:eastAsia="zh-CN" w:bidi="hi-IN"/>
          <w14:ligatures w14:val="none"/>
        </w:rPr>
      </w:pPr>
      <w:r>
        <w:rPr>
          <w:rFonts w:ascii="Arial" w:eastAsia="Arial" w:hAnsi="Arial" w:cs="Arial"/>
          <w:b/>
          <w:bCs/>
          <w:lang w:eastAsia="zh-CN" w:bidi="hi-IN"/>
          <w14:ligatures w14:val="none"/>
        </w:rPr>
        <w:t>Do adicional de penosidade. Natureza Indenizatória.</w:t>
      </w:r>
    </w:p>
    <w:p w14:paraId="4659E285" w14:textId="77777777" w:rsidR="009D05B4" w:rsidRDefault="009D05B4" w:rsidP="009D2EEA">
      <w:pPr>
        <w:suppressAutoHyphens/>
        <w:spacing w:after="0" w:line="276" w:lineRule="auto"/>
        <w:ind w:firstLine="1134"/>
        <w:jc w:val="both"/>
        <w:rPr>
          <w:rFonts w:ascii="Arial" w:eastAsia="Arial" w:hAnsi="Arial" w:cs="Arial"/>
          <w:lang w:eastAsia="zh-CN" w:bidi="hi-IN"/>
          <w14:ligatures w14:val="none"/>
        </w:rPr>
      </w:pPr>
    </w:p>
    <w:p w14:paraId="0036881C" w14:textId="0B56D809" w:rsidR="003B6D14" w:rsidRDefault="003B6D14" w:rsidP="009D2EEA">
      <w:pPr>
        <w:suppressAutoHyphens/>
        <w:spacing w:after="0" w:line="276" w:lineRule="auto"/>
        <w:ind w:firstLine="1134"/>
        <w:jc w:val="both"/>
        <w:rPr>
          <w:rFonts w:ascii="Arial" w:eastAsia="Arial" w:hAnsi="Arial" w:cs="Arial"/>
          <w:lang w:eastAsia="zh-CN" w:bidi="hi-IN"/>
          <w14:ligatures w14:val="none"/>
        </w:rPr>
      </w:pPr>
      <w:bookmarkStart w:id="3" w:name="_Hlk191666295"/>
      <w:r w:rsidRPr="003B6D14">
        <w:rPr>
          <w:rFonts w:ascii="Arial" w:eastAsia="Arial" w:hAnsi="Arial" w:cs="Arial"/>
          <w:lang w:eastAsia="zh-CN" w:bidi="hi-IN"/>
          <w14:ligatures w14:val="none"/>
        </w:rPr>
        <w:t xml:space="preserve">O adicional de penosidade, </w:t>
      </w:r>
      <w:r w:rsidR="00375CCE">
        <w:rPr>
          <w:rFonts w:ascii="Arial" w:eastAsia="Arial" w:hAnsi="Arial" w:cs="Arial"/>
          <w:lang w:eastAsia="zh-CN" w:bidi="hi-IN"/>
          <w14:ligatures w14:val="none"/>
        </w:rPr>
        <w:t>nos termos</w:t>
      </w:r>
      <w:r w:rsidRPr="003B6D14">
        <w:rPr>
          <w:rFonts w:ascii="Arial" w:eastAsia="Arial" w:hAnsi="Arial" w:cs="Arial"/>
          <w:lang w:eastAsia="zh-CN" w:bidi="hi-IN"/>
          <w14:ligatures w14:val="none"/>
        </w:rPr>
        <w:t xml:space="preserve"> </w:t>
      </w:r>
      <w:r w:rsidR="00375CCE">
        <w:rPr>
          <w:rFonts w:ascii="Arial" w:eastAsia="Arial" w:hAnsi="Arial" w:cs="Arial"/>
          <w:lang w:eastAsia="zh-CN" w:bidi="hi-IN"/>
          <w14:ligatures w14:val="none"/>
        </w:rPr>
        <w:t>d</w:t>
      </w:r>
      <w:r w:rsidRPr="003B6D14">
        <w:rPr>
          <w:rFonts w:ascii="Arial" w:eastAsia="Arial" w:hAnsi="Arial" w:cs="Arial"/>
          <w:lang w:eastAsia="zh-CN" w:bidi="hi-IN"/>
          <w14:ligatures w14:val="none"/>
        </w:rPr>
        <w:t xml:space="preserve">o </w:t>
      </w:r>
      <w:r w:rsidR="00375CCE">
        <w:rPr>
          <w:rFonts w:ascii="Arial" w:eastAsia="Arial" w:hAnsi="Arial" w:cs="Arial"/>
          <w:lang w:eastAsia="zh-CN" w:bidi="hi-IN"/>
          <w14:ligatures w14:val="none"/>
        </w:rPr>
        <w:t>art.</w:t>
      </w:r>
      <w:r w:rsidRPr="003B6D14">
        <w:rPr>
          <w:rFonts w:ascii="Arial" w:eastAsia="Arial" w:hAnsi="Arial" w:cs="Arial"/>
          <w:lang w:eastAsia="zh-CN" w:bidi="hi-IN"/>
          <w14:ligatures w14:val="none"/>
        </w:rPr>
        <w:t xml:space="preserve"> 129 da Lei n</w:t>
      </w:r>
      <w:r w:rsidR="0043376C">
        <w:rPr>
          <w:rFonts w:ascii="Arial" w:eastAsia="Arial" w:hAnsi="Arial" w:cs="Arial"/>
          <w:lang w:eastAsia="zh-CN" w:bidi="hi-IN"/>
          <w14:ligatures w14:val="none"/>
        </w:rPr>
        <w:t>.</w:t>
      </w:r>
      <w:r w:rsidRPr="003B6D14">
        <w:rPr>
          <w:rFonts w:ascii="Arial" w:eastAsia="Arial" w:hAnsi="Arial" w:cs="Arial"/>
          <w:lang w:eastAsia="zh-CN" w:bidi="hi-IN"/>
          <w14:ligatures w14:val="none"/>
        </w:rPr>
        <w:t xml:space="preserve"> </w:t>
      </w:r>
      <w:r w:rsidR="00264112">
        <w:rPr>
          <w:rFonts w:ascii="Arial" w:eastAsia="Arial" w:hAnsi="Arial" w:cs="Arial"/>
          <w:lang w:eastAsia="zh-CN" w:bidi="hi-IN"/>
          <w14:ligatures w14:val="none"/>
        </w:rPr>
        <w:t>16.165/2024</w:t>
      </w:r>
      <w:r w:rsidRPr="003B6D14">
        <w:rPr>
          <w:rFonts w:ascii="Arial" w:eastAsia="Arial" w:hAnsi="Arial" w:cs="Arial"/>
          <w:lang w:eastAsia="zh-CN" w:bidi="hi-IN"/>
          <w14:ligatures w14:val="none"/>
        </w:rPr>
        <w:t xml:space="preserve">, tem como objetivo compensar os servidores que desempenham atividades que envolvem riscos à saúde ou à integridade física, conforme detalhado no </w:t>
      </w:r>
      <w:r w:rsidRPr="00375CCE">
        <w:rPr>
          <w:rFonts w:ascii="Arial" w:eastAsia="Arial" w:hAnsi="Arial" w:cs="Arial"/>
          <w:i/>
          <w:iCs/>
          <w:lang w:eastAsia="zh-CN" w:bidi="hi-IN"/>
          <w14:ligatures w14:val="none"/>
        </w:rPr>
        <w:t>caput</w:t>
      </w:r>
      <w:r w:rsidRPr="003B6D14">
        <w:rPr>
          <w:rFonts w:ascii="Arial" w:eastAsia="Arial" w:hAnsi="Arial" w:cs="Arial"/>
          <w:lang w:eastAsia="zh-CN" w:bidi="hi-IN"/>
          <w14:ligatures w14:val="none"/>
        </w:rPr>
        <w:t xml:space="preserve"> do referido artigo. Esse adicional, portanto, tem uma finalidade específica</w:t>
      </w:r>
      <w:r w:rsidR="00375CCE">
        <w:rPr>
          <w:rFonts w:ascii="Arial" w:eastAsia="Arial" w:hAnsi="Arial" w:cs="Arial"/>
          <w:lang w:eastAsia="zh-CN" w:bidi="hi-IN"/>
          <w14:ligatures w14:val="none"/>
        </w:rPr>
        <w:t xml:space="preserve"> e indenizatória</w:t>
      </w:r>
      <w:r w:rsidRPr="003B6D14">
        <w:rPr>
          <w:rFonts w:ascii="Arial" w:eastAsia="Arial" w:hAnsi="Arial" w:cs="Arial"/>
          <w:lang w:eastAsia="zh-CN" w:bidi="hi-IN"/>
          <w14:ligatures w14:val="none"/>
        </w:rPr>
        <w:t>, ligada diretamente à função exercida pelo servidor</w:t>
      </w:r>
      <w:r w:rsidR="00094F02">
        <w:rPr>
          <w:rFonts w:ascii="Arial" w:eastAsia="Arial" w:hAnsi="Arial" w:cs="Arial"/>
          <w:lang w:eastAsia="zh-CN" w:bidi="hi-IN"/>
          <w14:ligatures w14:val="none"/>
        </w:rPr>
        <w:t xml:space="preserve">; ao local onde a atividade é desempenhada </w:t>
      </w:r>
      <w:r w:rsidRPr="003B6D14">
        <w:rPr>
          <w:rFonts w:ascii="Arial" w:eastAsia="Arial" w:hAnsi="Arial" w:cs="Arial"/>
          <w:lang w:eastAsia="zh-CN" w:bidi="hi-IN"/>
          <w14:ligatures w14:val="none"/>
        </w:rPr>
        <w:t>e ao risco inerente a essa atividade.</w:t>
      </w:r>
    </w:p>
    <w:bookmarkEnd w:id="3"/>
    <w:p w14:paraId="620CC94C" w14:textId="77777777" w:rsidR="009D05B4" w:rsidRDefault="009D05B4" w:rsidP="009D2EEA">
      <w:pPr>
        <w:suppressAutoHyphens/>
        <w:spacing w:after="0" w:line="276" w:lineRule="auto"/>
        <w:ind w:firstLine="1134"/>
        <w:jc w:val="both"/>
        <w:rPr>
          <w:rFonts w:ascii="Arial" w:eastAsia="Arial" w:hAnsi="Arial" w:cs="Arial"/>
          <w:lang w:eastAsia="zh-CN" w:bidi="hi-IN"/>
          <w14:ligatures w14:val="none"/>
        </w:rPr>
      </w:pPr>
    </w:p>
    <w:p w14:paraId="70437D9E" w14:textId="601C0501" w:rsidR="009D05B4" w:rsidRDefault="009D05B4" w:rsidP="009D2EEA">
      <w:pPr>
        <w:suppressAutoHyphens/>
        <w:spacing w:after="0" w:line="276" w:lineRule="auto"/>
        <w:ind w:firstLine="1134"/>
        <w:jc w:val="both"/>
        <w:rPr>
          <w:rFonts w:ascii="Arial" w:eastAsia="Arial" w:hAnsi="Arial" w:cs="Arial"/>
          <w:lang w:eastAsia="zh-CN" w:bidi="hi-IN"/>
          <w14:ligatures w14:val="none"/>
        </w:rPr>
      </w:pPr>
      <w:r>
        <w:rPr>
          <w:rFonts w:ascii="Arial" w:eastAsia="Arial" w:hAnsi="Arial" w:cs="Arial"/>
          <w:lang w:eastAsia="zh-CN" w:bidi="hi-IN"/>
          <w14:ligatures w14:val="none"/>
        </w:rPr>
        <w:t xml:space="preserve">Evidente, portanto, que </w:t>
      </w:r>
      <w:r w:rsidR="00982E5B">
        <w:rPr>
          <w:rFonts w:ascii="Arial" w:eastAsia="Arial" w:hAnsi="Arial" w:cs="Arial"/>
          <w:lang w:eastAsia="zh-CN" w:bidi="hi-IN"/>
          <w14:ligatures w14:val="none"/>
        </w:rPr>
        <w:t>o pagamento desta</w:t>
      </w:r>
      <w:r>
        <w:rPr>
          <w:rFonts w:ascii="Arial" w:eastAsia="Arial" w:hAnsi="Arial" w:cs="Arial"/>
          <w:lang w:eastAsia="zh-CN" w:bidi="hi-IN"/>
          <w14:ligatures w14:val="none"/>
        </w:rPr>
        <w:t xml:space="preserve"> vantagem</w:t>
      </w:r>
      <w:r w:rsidR="00375CCE">
        <w:rPr>
          <w:rFonts w:ascii="Arial" w:eastAsia="Arial" w:hAnsi="Arial" w:cs="Arial"/>
          <w:lang w:eastAsia="zh-CN" w:bidi="hi-IN"/>
          <w14:ligatures w14:val="none"/>
        </w:rPr>
        <w:t xml:space="preserve"> </w:t>
      </w:r>
      <w:r w:rsidR="00982E5B">
        <w:rPr>
          <w:rFonts w:ascii="Arial" w:eastAsia="Arial" w:hAnsi="Arial" w:cs="Arial"/>
          <w:lang w:eastAsia="zh-CN" w:bidi="hi-IN"/>
          <w14:ligatures w14:val="none"/>
        </w:rPr>
        <w:t xml:space="preserve">não pode ocasionar a supressão ou redução </w:t>
      </w:r>
      <w:r w:rsidR="00375CCE">
        <w:rPr>
          <w:rFonts w:ascii="Arial" w:eastAsia="Arial" w:hAnsi="Arial" w:cs="Arial"/>
          <w:lang w:eastAsia="zh-CN" w:bidi="hi-IN"/>
          <w14:ligatures w14:val="none"/>
        </w:rPr>
        <w:t>da parcela de irredutibilidade – até porque o adicional de penosidade sequer possui natureza de aumento</w:t>
      </w:r>
      <w:r w:rsidR="00982E5B">
        <w:rPr>
          <w:rFonts w:ascii="Arial" w:eastAsia="Arial" w:hAnsi="Arial" w:cs="Arial"/>
          <w:lang w:eastAsia="zh-CN" w:bidi="hi-IN"/>
          <w14:ligatures w14:val="none"/>
        </w:rPr>
        <w:t>.</w:t>
      </w:r>
    </w:p>
    <w:p w14:paraId="3BD8F513" w14:textId="77777777" w:rsidR="00982E5B" w:rsidRDefault="00982E5B" w:rsidP="009D2EEA">
      <w:pPr>
        <w:suppressAutoHyphens/>
        <w:spacing w:after="0" w:line="276" w:lineRule="auto"/>
        <w:ind w:firstLine="1134"/>
        <w:jc w:val="both"/>
        <w:rPr>
          <w:rFonts w:ascii="Arial" w:eastAsia="Arial" w:hAnsi="Arial" w:cs="Arial"/>
          <w:lang w:eastAsia="zh-CN" w:bidi="hi-IN"/>
          <w14:ligatures w14:val="none"/>
        </w:rPr>
      </w:pPr>
    </w:p>
    <w:p w14:paraId="1691A464" w14:textId="01B319D7" w:rsidR="00982E5B" w:rsidRDefault="00982E5B" w:rsidP="009D2EEA">
      <w:pPr>
        <w:suppressAutoHyphens/>
        <w:spacing w:after="0" w:line="276" w:lineRule="auto"/>
        <w:ind w:firstLine="1134"/>
        <w:jc w:val="both"/>
        <w:rPr>
          <w:rFonts w:ascii="Arial" w:eastAsia="Arial" w:hAnsi="Arial" w:cs="Arial"/>
          <w:lang w:eastAsia="zh-CN" w:bidi="hi-IN"/>
          <w14:ligatures w14:val="none"/>
        </w:rPr>
      </w:pPr>
      <w:r>
        <w:rPr>
          <w:rFonts w:ascii="Arial" w:eastAsia="Arial" w:hAnsi="Arial" w:cs="Arial"/>
          <w:lang w:eastAsia="zh-CN" w:bidi="hi-IN"/>
          <w14:ligatures w14:val="none"/>
        </w:rPr>
        <w:t>A</w:t>
      </w:r>
      <w:r w:rsidRPr="00982E5B">
        <w:rPr>
          <w:rFonts w:ascii="Arial" w:eastAsia="Arial" w:hAnsi="Arial" w:cs="Arial"/>
          <w:lang w:eastAsia="zh-CN" w:bidi="hi-IN"/>
          <w14:ligatures w14:val="none"/>
        </w:rPr>
        <w:t xml:space="preserve"> Lei n. 16.165/2024</w:t>
      </w:r>
      <w:r>
        <w:rPr>
          <w:rFonts w:ascii="Arial" w:eastAsia="Arial" w:hAnsi="Arial" w:cs="Arial"/>
          <w:lang w:eastAsia="zh-CN" w:bidi="hi-IN"/>
          <w14:ligatures w14:val="none"/>
        </w:rPr>
        <w:t xml:space="preserve"> </w:t>
      </w:r>
      <w:r w:rsidRPr="00982E5B">
        <w:rPr>
          <w:rFonts w:ascii="Arial" w:eastAsia="Arial" w:hAnsi="Arial" w:cs="Arial"/>
          <w:lang w:eastAsia="zh-CN" w:bidi="hi-IN"/>
          <w14:ligatures w14:val="none"/>
        </w:rPr>
        <w:t xml:space="preserve">impede a cumulação do adicional de penosidade com o adicional de risco de vida e o adicional de insalubridade. </w:t>
      </w:r>
      <w:r>
        <w:rPr>
          <w:rFonts w:ascii="Arial" w:eastAsia="Arial" w:hAnsi="Arial" w:cs="Arial"/>
          <w:lang w:eastAsia="zh-CN" w:bidi="hi-IN"/>
          <w14:ligatures w14:val="none"/>
        </w:rPr>
        <w:t xml:space="preserve">Nesse sentido, vale destacar que os servidores </w:t>
      </w:r>
      <w:r w:rsidRPr="00982E5B">
        <w:rPr>
          <w:rFonts w:ascii="Arial" w:eastAsia="Arial" w:hAnsi="Arial" w:cs="Arial"/>
          <w:b/>
          <w:bCs/>
          <w:lang w:eastAsia="zh-CN" w:bidi="hi-IN"/>
          <w14:ligatures w14:val="none"/>
        </w:rPr>
        <w:t>não</w:t>
      </w:r>
      <w:r>
        <w:rPr>
          <w:rFonts w:ascii="Arial" w:eastAsia="Arial" w:hAnsi="Arial" w:cs="Arial"/>
          <w:lang w:eastAsia="zh-CN" w:bidi="hi-IN"/>
          <w14:ligatures w14:val="none"/>
        </w:rPr>
        <w:t xml:space="preserve"> recebem</w:t>
      </w:r>
      <w:r w:rsidRPr="00982E5B">
        <w:rPr>
          <w:rFonts w:ascii="Arial" w:eastAsia="Arial" w:hAnsi="Arial" w:cs="Arial"/>
          <w:lang w:eastAsia="zh-CN" w:bidi="hi-IN"/>
          <w14:ligatures w14:val="none"/>
        </w:rPr>
        <w:t xml:space="preserve"> o adicional de risco de vida em seu</w:t>
      </w:r>
      <w:r>
        <w:rPr>
          <w:rFonts w:ascii="Arial" w:eastAsia="Arial" w:hAnsi="Arial" w:cs="Arial"/>
          <w:lang w:eastAsia="zh-CN" w:bidi="hi-IN"/>
          <w14:ligatures w14:val="none"/>
        </w:rPr>
        <w:t>s</w:t>
      </w:r>
      <w:r w:rsidRPr="00982E5B">
        <w:rPr>
          <w:rFonts w:ascii="Arial" w:eastAsia="Arial" w:hAnsi="Arial" w:cs="Arial"/>
          <w:lang w:eastAsia="zh-CN" w:bidi="hi-IN"/>
          <w14:ligatures w14:val="none"/>
        </w:rPr>
        <w:t xml:space="preserve"> contracheque</w:t>
      </w:r>
      <w:r>
        <w:rPr>
          <w:rFonts w:ascii="Arial" w:eastAsia="Arial" w:hAnsi="Arial" w:cs="Arial"/>
          <w:lang w:eastAsia="zh-CN" w:bidi="hi-IN"/>
          <w14:ligatures w14:val="none"/>
        </w:rPr>
        <w:t>s</w:t>
      </w:r>
      <w:r w:rsidRPr="00982E5B">
        <w:rPr>
          <w:rFonts w:ascii="Arial" w:eastAsia="Arial" w:hAnsi="Arial" w:cs="Arial"/>
          <w:lang w:eastAsia="zh-CN" w:bidi="hi-IN"/>
          <w14:ligatures w14:val="none"/>
        </w:rPr>
        <w:t>, uma vez que a sua percepção foi expressamente vedada</w:t>
      </w:r>
      <w:r w:rsidR="00264112">
        <w:rPr>
          <w:rFonts w:ascii="Arial" w:eastAsia="Arial" w:hAnsi="Arial" w:cs="Arial"/>
          <w:lang w:eastAsia="zh-CN" w:bidi="hi-IN"/>
          <w14:ligatures w14:val="none"/>
        </w:rPr>
        <w:t xml:space="preserve">, </w:t>
      </w:r>
      <w:bookmarkStart w:id="4" w:name="_Hlk191666381"/>
      <w:r w:rsidR="00264112">
        <w:rPr>
          <w:rFonts w:ascii="Arial" w:eastAsia="Arial" w:hAnsi="Arial" w:cs="Arial"/>
          <w:lang w:eastAsia="zh-CN" w:bidi="hi-IN"/>
          <w14:ligatures w14:val="none"/>
        </w:rPr>
        <w:t>nos termos do</w:t>
      </w:r>
      <w:r w:rsidRPr="00982E5B">
        <w:rPr>
          <w:rFonts w:ascii="Arial" w:eastAsia="Arial" w:hAnsi="Arial" w:cs="Arial"/>
          <w:lang w:eastAsia="zh-CN" w:bidi="hi-IN"/>
          <w14:ligatures w14:val="none"/>
        </w:rPr>
        <w:t xml:space="preserve"> </w:t>
      </w:r>
      <w:bookmarkEnd w:id="4"/>
      <w:r w:rsidR="00375CCE">
        <w:rPr>
          <w:rFonts w:ascii="Arial" w:eastAsia="Arial" w:hAnsi="Arial" w:cs="Arial"/>
          <w:lang w:eastAsia="zh-CN" w:bidi="hi-IN"/>
          <w14:ligatures w14:val="none"/>
        </w:rPr>
        <w:t>art.</w:t>
      </w:r>
      <w:r w:rsidRPr="00982E5B">
        <w:rPr>
          <w:rFonts w:ascii="Arial" w:eastAsia="Arial" w:hAnsi="Arial" w:cs="Arial"/>
          <w:lang w:eastAsia="zh-CN" w:bidi="hi-IN"/>
          <w14:ligatures w14:val="none"/>
        </w:rPr>
        <w:t xml:space="preserve"> 12</w:t>
      </w:r>
      <w:r>
        <w:rPr>
          <w:rFonts w:ascii="Arial" w:eastAsia="Arial" w:hAnsi="Arial" w:cs="Arial"/>
          <w:lang w:eastAsia="zh-CN" w:bidi="hi-IN"/>
          <w14:ligatures w14:val="none"/>
        </w:rPr>
        <w:t>8</w:t>
      </w:r>
      <w:r>
        <w:rPr>
          <w:rStyle w:val="Refdenotaderodap"/>
          <w:rFonts w:ascii="Arial" w:eastAsia="Arial" w:hAnsi="Arial" w:cs="Arial"/>
          <w:lang w:eastAsia="zh-CN" w:bidi="hi-IN"/>
          <w14:ligatures w14:val="none"/>
        </w:rPr>
        <w:footnoteReference w:id="4"/>
      </w:r>
      <w:r w:rsidRPr="00982E5B">
        <w:rPr>
          <w:rFonts w:ascii="Arial" w:eastAsia="Arial" w:hAnsi="Arial" w:cs="Arial"/>
          <w:lang w:eastAsia="zh-CN" w:bidi="hi-IN"/>
          <w14:ligatures w14:val="none"/>
        </w:rPr>
        <w:t xml:space="preserve"> da referida legislação.</w:t>
      </w:r>
      <w:r>
        <w:rPr>
          <w:rFonts w:ascii="Arial" w:eastAsia="Arial" w:hAnsi="Arial" w:cs="Arial"/>
          <w:lang w:eastAsia="zh-CN" w:bidi="hi-IN"/>
          <w14:ligatures w14:val="none"/>
        </w:rPr>
        <w:t xml:space="preserve"> Isso vale, também, para o adicional de insalubridade, cujo pagamento foi encerrado no contracheque dos servidores.</w:t>
      </w:r>
    </w:p>
    <w:p w14:paraId="2D6AE770" w14:textId="77777777" w:rsidR="00982E5B" w:rsidRDefault="00982E5B" w:rsidP="009D2EEA">
      <w:pPr>
        <w:suppressAutoHyphens/>
        <w:spacing w:after="0" w:line="276" w:lineRule="auto"/>
        <w:ind w:firstLine="1134"/>
        <w:jc w:val="both"/>
        <w:rPr>
          <w:rFonts w:ascii="Arial" w:eastAsia="Arial" w:hAnsi="Arial" w:cs="Arial"/>
          <w:lang w:eastAsia="zh-CN" w:bidi="hi-IN"/>
          <w14:ligatures w14:val="none"/>
        </w:rPr>
      </w:pPr>
    </w:p>
    <w:p w14:paraId="60F0A590" w14:textId="1ACF82CC" w:rsidR="00982E5B" w:rsidRDefault="00982E5B" w:rsidP="009D2EEA">
      <w:pPr>
        <w:suppressAutoHyphens/>
        <w:spacing w:after="0" w:line="276" w:lineRule="auto"/>
        <w:ind w:firstLine="1134"/>
        <w:jc w:val="both"/>
        <w:rPr>
          <w:rFonts w:ascii="Arial" w:eastAsia="Arial" w:hAnsi="Arial" w:cs="Arial"/>
          <w:lang w:eastAsia="zh-CN" w:bidi="hi-IN"/>
          <w14:ligatures w14:val="none"/>
        </w:rPr>
      </w:pPr>
      <w:r>
        <w:rPr>
          <w:rFonts w:ascii="Arial" w:eastAsia="Arial" w:hAnsi="Arial" w:cs="Arial"/>
          <w:lang w:eastAsia="zh-CN" w:bidi="hi-IN"/>
          <w14:ligatures w14:val="none"/>
        </w:rPr>
        <w:t xml:space="preserve">Não há, nessa esteira, qualquer impedimento legal à percepção do adicional de penosidade e da parcela de irredutibilidade. Pelo contrário, sua </w:t>
      </w:r>
      <w:r>
        <w:rPr>
          <w:rFonts w:ascii="Arial" w:eastAsia="Arial" w:hAnsi="Arial" w:cs="Arial"/>
          <w:lang w:eastAsia="zh-CN" w:bidi="hi-IN"/>
          <w14:ligatures w14:val="none"/>
        </w:rPr>
        <w:lastRenderedPageBreak/>
        <w:t>cumulação é um direito do</w:t>
      </w:r>
      <w:r w:rsidR="00307AF1">
        <w:rPr>
          <w:rFonts w:ascii="Arial" w:eastAsia="Arial" w:hAnsi="Arial" w:cs="Arial"/>
          <w:lang w:eastAsia="zh-CN" w:bidi="hi-IN"/>
          <w14:ligatures w14:val="none"/>
        </w:rPr>
        <w:t>(a) Requerente</w:t>
      </w:r>
      <w:r>
        <w:rPr>
          <w:rFonts w:ascii="Arial" w:eastAsia="Arial" w:hAnsi="Arial" w:cs="Arial"/>
          <w:lang w:eastAsia="zh-CN" w:bidi="hi-IN"/>
          <w14:ligatures w14:val="none"/>
        </w:rPr>
        <w:t xml:space="preserve">, amparado na lei e na Constituição Federal. </w:t>
      </w:r>
    </w:p>
    <w:p w14:paraId="7BA4EC42" w14:textId="77777777" w:rsidR="00E60122" w:rsidRDefault="00E60122" w:rsidP="009D2EEA">
      <w:pPr>
        <w:suppressAutoHyphens/>
        <w:spacing w:after="0" w:line="276" w:lineRule="auto"/>
        <w:ind w:firstLine="1134"/>
        <w:jc w:val="both"/>
        <w:rPr>
          <w:rFonts w:ascii="Arial" w:eastAsia="Arial" w:hAnsi="Arial" w:cs="Arial"/>
          <w:lang w:eastAsia="zh-CN" w:bidi="hi-IN"/>
          <w14:ligatures w14:val="none"/>
        </w:rPr>
      </w:pPr>
    </w:p>
    <w:p w14:paraId="152327BE" w14:textId="77777777" w:rsidR="00E93654" w:rsidRDefault="00AC5B67" w:rsidP="009D2EEA">
      <w:pPr>
        <w:suppressAutoHyphens/>
        <w:spacing w:after="0" w:line="276" w:lineRule="auto"/>
        <w:ind w:firstLine="1134"/>
        <w:jc w:val="both"/>
        <w:rPr>
          <w:rFonts w:ascii="Arial" w:eastAsia="Arial" w:hAnsi="Arial" w:cs="Arial"/>
          <w:lang w:eastAsia="zh-CN" w:bidi="hi-IN"/>
          <w14:ligatures w14:val="none"/>
        </w:rPr>
      </w:pPr>
      <w:r w:rsidRPr="00AC5B67">
        <w:rPr>
          <w:rFonts w:ascii="Arial" w:eastAsia="Arial" w:hAnsi="Arial" w:cs="Arial"/>
          <w:lang w:eastAsia="zh-CN" w:bidi="hi-IN"/>
          <w14:ligatures w14:val="none"/>
        </w:rPr>
        <w:t xml:space="preserve">Nesse ponto, é importante esclarecer que a </w:t>
      </w:r>
      <w:r w:rsidRPr="00E60122">
        <w:rPr>
          <w:rFonts w:ascii="Arial" w:eastAsia="Arial" w:hAnsi="Arial" w:cs="Arial"/>
          <w:b/>
          <w:bCs/>
          <w:lang w:eastAsia="zh-CN" w:bidi="hi-IN"/>
          <w14:ligatures w14:val="none"/>
        </w:rPr>
        <w:t>parcela de irredutibilidade</w:t>
      </w:r>
      <w:r w:rsidRPr="00AC5B67">
        <w:rPr>
          <w:rFonts w:ascii="Arial" w:eastAsia="Arial" w:hAnsi="Arial" w:cs="Arial"/>
          <w:lang w:eastAsia="zh-CN" w:bidi="hi-IN"/>
          <w14:ligatures w14:val="none"/>
        </w:rPr>
        <w:t>, devido à sua natureza jurídica, é considerada uma verba transitória, que será absorvida pelo subsídio e pelos proventos em decorrência de futuros reajustes ou correções</w:t>
      </w:r>
      <w:r w:rsidR="00E93654">
        <w:rPr>
          <w:rFonts w:ascii="Arial" w:eastAsia="Arial" w:hAnsi="Arial" w:cs="Arial"/>
          <w:lang w:eastAsia="zh-CN" w:bidi="hi-IN"/>
          <w14:ligatures w14:val="none"/>
        </w:rPr>
        <w:t xml:space="preserve"> </w:t>
      </w:r>
      <w:r w:rsidR="00E93654" w:rsidRPr="00E93654">
        <w:rPr>
          <w:rFonts w:ascii="Arial" w:eastAsia="Arial" w:hAnsi="Arial" w:cs="Arial"/>
          <w:lang w:eastAsia="zh-CN" w:bidi="hi-IN"/>
          <w14:ligatures w14:val="none"/>
        </w:rPr>
        <w:t>(</w:t>
      </w:r>
      <w:r w:rsidR="00E93654" w:rsidRPr="00587B67">
        <w:rPr>
          <w:rFonts w:ascii="Arial" w:eastAsia="Arial" w:hAnsi="Arial" w:cs="Arial"/>
          <w:i/>
          <w:iCs/>
          <w:lang w:eastAsia="zh-CN" w:bidi="hi-IN"/>
          <w14:ligatures w14:val="none"/>
        </w:rPr>
        <w:t xml:space="preserve">Recurso Inominado, Nº 50018007420228210089, Segunda Turma Recursal da Fazenda Pública, Turmas Recursais, Relator: Daniel Henrique </w:t>
      </w:r>
      <w:proofErr w:type="spellStart"/>
      <w:r w:rsidR="00E93654" w:rsidRPr="00587B67">
        <w:rPr>
          <w:rFonts w:ascii="Arial" w:eastAsia="Arial" w:hAnsi="Arial" w:cs="Arial"/>
          <w:i/>
          <w:iCs/>
          <w:lang w:eastAsia="zh-CN" w:bidi="hi-IN"/>
          <w14:ligatures w14:val="none"/>
        </w:rPr>
        <w:t>Dummer</w:t>
      </w:r>
      <w:proofErr w:type="spellEnd"/>
      <w:r w:rsidR="00E93654" w:rsidRPr="00587B67">
        <w:rPr>
          <w:rFonts w:ascii="Arial" w:eastAsia="Arial" w:hAnsi="Arial" w:cs="Arial"/>
          <w:i/>
          <w:iCs/>
          <w:lang w:eastAsia="zh-CN" w:bidi="hi-IN"/>
          <w14:ligatures w14:val="none"/>
        </w:rPr>
        <w:t>, Julgado em: 24-07-2023</w:t>
      </w:r>
      <w:r w:rsidR="00E93654" w:rsidRPr="00E93654">
        <w:rPr>
          <w:rFonts w:ascii="Arial" w:eastAsia="Arial" w:hAnsi="Arial" w:cs="Arial"/>
          <w:lang w:eastAsia="zh-CN" w:bidi="hi-IN"/>
          <w14:ligatures w14:val="none"/>
        </w:rPr>
        <w:t>)</w:t>
      </w:r>
      <w:r w:rsidR="00E93654">
        <w:rPr>
          <w:rFonts w:ascii="Arial" w:eastAsia="Arial" w:hAnsi="Arial" w:cs="Arial"/>
          <w:lang w:eastAsia="zh-CN" w:bidi="hi-IN"/>
          <w14:ligatures w14:val="none"/>
        </w:rPr>
        <w:t>.</w:t>
      </w:r>
    </w:p>
    <w:p w14:paraId="3ACDDD80" w14:textId="77777777" w:rsidR="00E93654" w:rsidRDefault="00E93654" w:rsidP="009D2EEA">
      <w:pPr>
        <w:suppressAutoHyphens/>
        <w:spacing w:after="0" w:line="276" w:lineRule="auto"/>
        <w:ind w:firstLine="1134"/>
        <w:jc w:val="both"/>
        <w:rPr>
          <w:rFonts w:ascii="Arial" w:eastAsia="Arial" w:hAnsi="Arial" w:cs="Arial"/>
          <w:lang w:eastAsia="zh-CN" w:bidi="hi-IN"/>
          <w14:ligatures w14:val="none"/>
        </w:rPr>
      </w:pPr>
    </w:p>
    <w:p w14:paraId="7C0148C1" w14:textId="3F932B19" w:rsidR="00982E5B" w:rsidRDefault="00AC5B67" w:rsidP="009D2EEA">
      <w:pPr>
        <w:suppressAutoHyphens/>
        <w:spacing w:after="0" w:line="276" w:lineRule="auto"/>
        <w:ind w:firstLine="1134"/>
        <w:jc w:val="both"/>
        <w:rPr>
          <w:rFonts w:ascii="Arial" w:eastAsia="Arial" w:hAnsi="Arial" w:cs="Arial"/>
          <w:lang w:eastAsia="zh-CN" w:bidi="hi-IN"/>
          <w14:ligatures w14:val="none"/>
        </w:rPr>
      </w:pPr>
      <w:r w:rsidRPr="00AC5B67">
        <w:rPr>
          <w:rFonts w:ascii="Arial" w:eastAsia="Arial" w:hAnsi="Arial" w:cs="Arial"/>
          <w:lang w:eastAsia="zh-CN" w:bidi="hi-IN"/>
          <w14:ligatures w14:val="none"/>
        </w:rPr>
        <w:t xml:space="preserve">Assim, essa parcela </w:t>
      </w:r>
      <w:r w:rsidRPr="00E60122">
        <w:rPr>
          <w:rFonts w:ascii="Arial" w:eastAsia="Arial" w:hAnsi="Arial" w:cs="Arial"/>
          <w:b/>
          <w:bCs/>
          <w:lang w:eastAsia="zh-CN" w:bidi="hi-IN"/>
          <w14:ligatures w14:val="none"/>
        </w:rPr>
        <w:t>não pode</w:t>
      </w:r>
      <w:r w:rsidRPr="00001A65">
        <w:rPr>
          <w:rFonts w:ascii="Arial" w:eastAsia="Arial" w:hAnsi="Arial" w:cs="Arial"/>
          <w:lang w:eastAsia="zh-CN" w:bidi="hi-IN"/>
          <w14:ligatures w14:val="none"/>
        </w:rPr>
        <w:t>,</w:t>
      </w:r>
      <w:r w:rsidRPr="00E60122">
        <w:rPr>
          <w:rFonts w:ascii="Arial" w:eastAsia="Arial" w:hAnsi="Arial" w:cs="Arial"/>
          <w:b/>
          <w:bCs/>
          <w:lang w:eastAsia="zh-CN" w:bidi="hi-IN"/>
          <w14:ligatures w14:val="none"/>
        </w:rPr>
        <w:t xml:space="preserve"> em hipótese alguma</w:t>
      </w:r>
      <w:r w:rsidRPr="00001A65">
        <w:rPr>
          <w:rFonts w:ascii="Arial" w:eastAsia="Arial" w:hAnsi="Arial" w:cs="Arial"/>
          <w:lang w:eastAsia="zh-CN" w:bidi="hi-IN"/>
          <w14:ligatures w14:val="none"/>
        </w:rPr>
        <w:t>,</w:t>
      </w:r>
      <w:r w:rsidRPr="00E60122">
        <w:rPr>
          <w:rFonts w:ascii="Arial" w:eastAsia="Arial" w:hAnsi="Arial" w:cs="Arial"/>
          <w:b/>
          <w:bCs/>
          <w:lang w:eastAsia="zh-CN" w:bidi="hi-IN"/>
          <w14:ligatures w14:val="none"/>
        </w:rPr>
        <w:t xml:space="preserve"> ser utilizada para compor outra vantagem pecuniária recebida pelos servidores</w:t>
      </w:r>
      <w:r w:rsidRPr="00AC5B67">
        <w:rPr>
          <w:rFonts w:ascii="Arial" w:eastAsia="Arial" w:hAnsi="Arial" w:cs="Arial"/>
          <w:lang w:eastAsia="zh-CN" w:bidi="hi-IN"/>
          <w14:ligatures w14:val="none"/>
        </w:rPr>
        <w:t xml:space="preserve">, pois sua finalidade é exclusivamente garantir a manutenção do valor da remuneração do servidor, sem que haja qualquer redução em seus </w:t>
      </w:r>
      <w:r w:rsidR="00001A65">
        <w:rPr>
          <w:rFonts w:ascii="Arial" w:eastAsia="Arial" w:hAnsi="Arial" w:cs="Arial"/>
          <w:lang w:eastAsia="zh-CN" w:bidi="hi-IN"/>
          <w14:ligatures w14:val="none"/>
        </w:rPr>
        <w:t>vencimentos e proventos</w:t>
      </w:r>
      <w:r w:rsidRPr="00AC5B67">
        <w:rPr>
          <w:rFonts w:ascii="Arial" w:eastAsia="Arial" w:hAnsi="Arial" w:cs="Arial"/>
          <w:lang w:eastAsia="zh-CN" w:bidi="hi-IN"/>
          <w14:ligatures w14:val="none"/>
        </w:rPr>
        <w:t>.</w:t>
      </w:r>
      <w:r>
        <w:rPr>
          <w:rFonts w:ascii="Arial" w:eastAsia="Arial" w:hAnsi="Arial" w:cs="Arial"/>
          <w:lang w:eastAsia="zh-CN" w:bidi="hi-IN"/>
          <w14:ligatures w14:val="none"/>
        </w:rPr>
        <w:t xml:space="preserve"> Em outras palavras, no caso concreto, </w:t>
      </w:r>
      <w:r w:rsidRPr="00AC5B67">
        <w:rPr>
          <w:rFonts w:ascii="Arial" w:eastAsia="Arial" w:hAnsi="Arial" w:cs="Arial"/>
          <w:lang w:eastAsia="zh-CN" w:bidi="hi-IN"/>
          <w14:ligatures w14:val="none"/>
        </w:rPr>
        <w:t>não se admite a redução ou supressão da parcela de irredutibilidade em razão da percepção do adicional de penosidade.</w:t>
      </w:r>
    </w:p>
    <w:p w14:paraId="3B121E29" w14:textId="77777777" w:rsidR="0043376C" w:rsidRDefault="0043376C" w:rsidP="009D2EEA">
      <w:pPr>
        <w:suppressAutoHyphens/>
        <w:spacing w:after="0" w:line="276" w:lineRule="auto"/>
        <w:ind w:firstLine="1134"/>
        <w:jc w:val="both"/>
        <w:rPr>
          <w:rFonts w:ascii="Arial" w:eastAsia="Arial" w:hAnsi="Arial" w:cs="Arial"/>
          <w:lang w:eastAsia="zh-CN" w:bidi="hi-IN"/>
          <w14:ligatures w14:val="none"/>
        </w:rPr>
      </w:pPr>
    </w:p>
    <w:p w14:paraId="24A85F71" w14:textId="364D7F0D" w:rsidR="003B6D14" w:rsidRPr="0043376C" w:rsidRDefault="003B6D14" w:rsidP="009D2EEA">
      <w:pPr>
        <w:pStyle w:val="PargrafodaLista"/>
        <w:numPr>
          <w:ilvl w:val="0"/>
          <w:numId w:val="6"/>
        </w:numPr>
        <w:suppressAutoHyphens/>
        <w:spacing w:after="0" w:line="276" w:lineRule="auto"/>
        <w:jc w:val="both"/>
        <w:rPr>
          <w:rFonts w:ascii="Arial" w:eastAsia="Arial" w:hAnsi="Arial" w:cs="Arial"/>
          <w:lang w:eastAsia="zh-CN" w:bidi="hi-IN"/>
          <w14:ligatures w14:val="none"/>
        </w:rPr>
      </w:pPr>
      <w:r w:rsidRPr="0043376C">
        <w:rPr>
          <w:rFonts w:ascii="Arial" w:eastAsia="Arial" w:hAnsi="Arial" w:cs="Arial"/>
          <w:b/>
          <w:bCs/>
          <w:lang w:eastAsia="zh-CN" w:bidi="hi-IN"/>
          <w14:ligatures w14:val="none"/>
        </w:rPr>
        <w:t>Princípio da Irredutibilidade Remuneratória</w:t>
      </w:r>
      <w:r w:rsidR="00E60122">
        <w:rPr>
          <w:rFonts w:ascii="Arial" w:eastAsia="Arial" w:hAnsi="Arial" w:cs="Arial"/>
          <w:b/>
          <w:bCs/>
          <w:lang w:eastAsia="zh-CN" w:bidi="hi-IN"/>
          <w14:ligatures w14:val="none"/>
        </w:rPr>
        <w:t xml:space="preserve"> e da natureza alimentar da parcela de irredutibilidade.</w:t>
      </w:r>
    </w:p>
    <w:p w14:paraId="24835B8A" w14:textId="77777777" w:rsidR="0043376C" w:rsidRDefault="0043376C" w:rsidP="009D2EEA">
      <w:pPr>
        <w:suppressAutoHyphens/>
        <w:spacing w:after="0" w:line="276" w:lineRule="auto"/>
        <w:ind w:firstLine="1134"/>
        <w:jc w:val="both"/>
        <w:rPr>
          <w:rFonts w:ascii="Arial" w:eastAsia="Arial" w:hAnsi="Arial" w:cs="Arial"/>
          <w:lang w:eastAsia="zh-CN" w:bidi="hi-IN"/>
          <w14:ligatures w14:val="none"/>
        </w:rPr>
      </w:pPr>
    </w:p>
    <w:p w14:paraId="6A6231BD" w14:textId="5DFA10DF" w:rsidR="003B6D14" w:rsidRPr="003B6D14" w:rsidRDefault="003B6D14" w:rsidP="009D2EEA">
      <w:pPr>
        <w:suppressAutoHyphens/>
        <w:spacing w:after="0" w:line="276" w:lineRule="auto"/>
        <w:ind w:firstLine="1134"/>
        <w:jc w:val="both"/>
        <w:rPr>
          <w:rFonts w:ascii="Arial" w:eastAsia="Arial" w:hAnsi="Arial" w:cs="Arial"/>
          <w:lang w:eastAsia="zh-CN" w:bidi="hi-IN"/>
          <w14:ligatures w14:val="none"/>
        </w:rPr>
      </w:pPr>
      <w:r w:rsidRPr="003B6D14">
        <w:rPr>
          <w:rFonts w:ascii="Arial" w:eastAsia="Arial" w:hAnsi="Arial" w:cs="Arial"/>
          <w:lang w:eastAsia="zh-CN" w:bidi="hi-IN"/>
          <w14:ligatures w14:val="none"/>
        </w:rPr>
        <w:t xml:space="preserve">O princípio da irredutibilidade remuneratória, consagrado no </w:t>
      </w:r>
      <w:r w:rsidR="006C4C67">
        <w:rPr>
          <w:rFonts w:ascii="Arial" w:eastAsia="Arial" w:hAnsi="Arial" w:cs="Arial"/>
          <w:lang w:eastAsia="zh-CN" w:bidi="hi-IN"/>
          <w14:ligatures w14:val="none"/>
        </w:rPr>
        <w:t>art.</w:t>
      </w:r>
      <w:r w:rsidRPr="003B6D14">
        <w:rPr>
          <w:rFonts w:ascii="Arial" w:eastAsia="Arial" w:hAnsi="Arial" w:cs="Arial"/>
          <w:lang w:eastAsia="zh-CN" w:bidi="hi-IN"/>
          <w14:ligatures w14:val="none"/>
        </w:rPr>
        <w:t xml:space="preserve"> 37, </w:t>
      </w:r>
      <w:r w:rsidR="006C4C67">
        <w:rPr>
          <w:rFonts w:ascii="Arial" w:eastAsia="Arial" w:hAnsi="Arial" w:cs="Arial"/>
          <w:lang w:eastAsia="zh-CN" w:bidi="hi-IN"/>
          <w14:ligatures w14:val="none"/>
        </w:rPr>
        <w:t>inc.</w:t>
      </w:r>
      <w:r w:rsidRPr="003B6D14">
        <w:rPr>
          <w:rFonts w:ascii="Arial" w:eastAsia="Arial" w:hAnsi="Arial" w:cs="Arial"/>
          <w:lang w:eastAsia="zh-CN" w:bidi="hi-IN"/>
          <w14:ligatures w14:val="none"/>
        </w:rPr>
        <w:t xml:space="preserve"> XIII, da Constituição Federal, tem como objetivo proteger o servidor público de reduções ou supressões arbitrárias em sua remuneração, garantindo-lhe a estabilidade financeira necessária para o desempenho de suas funções.</w:t>
      </w:r>
    </w:p>
    <w:p w14:paraId="771E09C5" w14:textId="77777777" w:rsidR="0043376C" w:rsidRDefault="0043376C" w:rsidP="009D2EEA">
      <w:pPr>
        <w:suppressAutoHyphens/>
        <w:spacing w:after="0" w:line="276" w:lineRule="auto"/>
        <w:ind w:firstLine="1134"/>
        <w:jc w:val="both"/>
        <w:rPr>
          <w:rFonts w:ascii="Arial" w:eastAsia="Arial" w:hAnsi="Arial" w:cs="Arial"/>
          <w:lang w:eastAsia="zh-CN" w:bidi="hi-IN"/>
          <w14:ligatures w14:val="none"/>
        </w:rPr>
      </w:pPr>
    </w:p>
    <w:p w14:paraId="541B08A2" w14:textId="7D929CFA" w:rsidR="003B6D14" w:rsidRDefault="003B6D14" w:rsidP="009D2EEA">
      <w:pPr>
        <w:suppressAutoHyphens/>
        <w:spacing w:after="0" w:line="276" w:lineRule="auto"/>
        <w:ind w:firstLine="1134"/>
        <w:jc w:val="both"/>
        <w:rPr>
          <w:rFonts w:ascii="Arial" w:eastAsia="Arial" w:hAnsi="Arial" w:cs="Arial"/>
          <w:lang w:eastAsia="zh-CN" w:bidi="hi-IN"/>
          <w14:ligatures w14:val="none"/>
        </w:rPr>
      </w:pPr>
      <w:r w:rsidRPr="003B6D14">
        <w:rPr>
          <w:rFonts w:ascii="Arial" w:eastAsia="Arial" w:hAnsi="Arial" w:cs="Arial"/>
          <w:lang w:eastAsia="zh-CN" w:bidi="hi-IN"/>
          <w14:ligatures w14:val="none"/>
        </w:rPr>
        <w:t xml:space="preserve">A utilização da parcela de irredutibilidade para compor qualquer outra vantagem pecuniária que não seja o subsídio </w:t>
      </w:r>
      <w:r w:rsidR="00E60122">
        <w:rPr>
          <w:rFonts w:ascii="Arial" w:eastAsia="Arial" w:hAnsi="Arial" w:cs="Arial"/>
          <w:lang w:eastAsia="zh-CN" w:bidi="hi-IN"/>
          <w14:ligatures w14:val="none"/>
        </w:rPr>
        <w:t>viola</w:t>
      </w:r>
      <w:r w:rsidRPr="003B6D14">
        <w:rPr>
          <w:rFonts w:ascii="Arial" w:eastAsia="Arial" w:hAnsi="Arial" w:cs="Arial"/>
          <w:lang w:eastAsia="zh-CN" w:bidi="hi-IN"/>
          <w14:ligatures w14:val="none"/>
        </w:rPr>
        <w:t xml:space="preserve"> este princípio, pois </w:t>
      </w:r>
      <w:r w:rsidR="00E60122">
        <w:rPr>
          <w:rFonts w:ascii="Arial" w:eastAsia="Arial" w:hAnsi="Arial" w:cs="Arial"/>
          <w:lang w:eastAsia="zh-CN" w:bidi="hi-IN"/>
          <w14:ligatures w14:val="none"/>
        </w:rPr>
        <w:t>afeta</w:t>
      </w:r>
      <w:r w:rsidRPr="003B6D14">
        <w:rPr>
          <w:rFonts w:ascii="Arial" w:eastAsia="Arial" w:hAnsi="Arial" w:cs="Arial"/>
          <w:lang w:eastAsia="zh-CN" w:bidi="hi-IN"/>
          <w14:ligatures w14:val="none"/>
        </w:rPr>
        <w:t xml:space="preserve"> diretamente a garantia constitucional de que a remuneração do servidor não pode ser diminuída de forma indiscriminada, sem que haja uma previsão legal que justifique tal redução.</w:t>
      </w:r>
    </w:p>
    <w:p w14:paraId="460F01DC" w14:textId="77777777" w:rsidR="00E60122" w:rsidRDefault="00E60122" w:rsidP="009D2EEA">
      <w:pPr>
        <w:suppressAutoHyphens/>
        <w:spacing w:after="0" w:line="276" w:lineRule="auto"/>
        <w:ind w:firstLine="1134"/>
        <w:jc w:val="both"/>
        <w:rPr>
          <w:rFonts w:ascii="Arial" w:eastAsia="Arial" w:hAnsi="Arial" w:cs="Arial"/>
          <w:lang w:eastAsia="zh-CN" w:bidi="hi-IN"/>
          <w14:ligatures w14:val="none"/>
        </w:rPr>
      </w:pPr>
    </w:p>
    <w:p w14:paraId="1C1A835C" w14:textId="74E03A8C" w:rsidR="00E60122" w:rsidRDefault="00E60122" w:rsidP="009D2EEA">
      <w:pPr>
        <w:suppressAutoHyphens/>
        <w:spacing w:after="0" w:line="276" w:lineRule="auto"/>
        <w:ind w:firstLine="1134"/>
        <w:jc w:val="both"/>
        <w:rPr>
          <w:rFonts w:ascii="Arial" w:eastAsia="Arial" w:hAnsi="Arial" w:cs="Arial"/>
          <w:lang w:eastAsia="zh-CN" w:bidi="hi-IN"/>
          <w14:ligatures w14:val="none"/>
        </w:rPr>
      </w:pPr>
      <w:r w:rsidRPr="00E60122">
        <w:rPr>
          <w:rFonts w:ascii="Arial" w:eastAsia="Arial" w:hAnsi="Arial" w:cs="Arial"/>
          <w:lang w:eastAsia="zh-CN" w:bidi="hi-IN"/>
          <w14:ligatures w14:val="none"/>
        </w:rPr>
        <w:t xml:space="preserve">Ademais, </w:t>
      </w:r>
      <w:r>
        <w:rPr>
          <w:rFonts w:ascii="Arial" w:eastAsia="Arial" w:hAnsi="Arial" w:cs="Arial"/>
          <w:lang w:eastAsia="zh-CN" w:bidi="hi-IN"/>
          <w14:ligatures w14:val="none"/>
        </w:rPr>
        <w:t xml:space="preserve">embora seja de conhecimento notório, importante destacar que </w:t>
      </w:r>
      <w:r w:rsidRPr="00E60122">
        <w:rPr>
          <w:rFonts w:ascii="Arial" w:eastAsia="Arial" w:hAnsi="Arial" w:cs="Arial"/>
          <w:lang w:eastAsia="zh-CN" w:bidi="hi-IN"/>
          <w14:ligatures w14:val="none"/>
        </w:rPr>
        <w:t xml:space="preserve">a parcela de irredutibilidade possui natureza alimentar, já que é destinada a assegurar o mínimo necessário para a subsistência do servidor, sem que haja diminuição de seus vencimentos. </w:t>
      </w:r>
      <w:r>
        <w:rPr>
          <w:rFonts w:ascii="Arial" w:eastAsia="Arial" w:hAnsi="Arial" w:cs="Arial"/>
          <w:lang w:eastAsia="zh-CN" w:bidi="hi-IN"/>
          <w14:ligatures w14:val="none"/>
        </w:rPr>
        <w:t xml:space="preserve">Assim, a </w:t>
      </w:r>
      <w:r w:rsidRPr="00E60122">
        <w:rPr>
          <w:rFonts w:ascii="Arial" w:eastAsia="Arial" w:hAnsi="Arial" w:cs="Arial"/>
          <w:lang w:eastAsia="zh-CN" w:bidi="hi-IN"/>
          <w14:ligatures w14:val="none"/>
        </w:rPr>
        <w:t>sua função é garantir a manutenção da dignidade do servidor, protegendo-o de eventuais perdas financeiras que possam comprometer sua sobrevivência e de sua família.</w:t>
      </w:r>
    </w:p>
    <w:p w14:paraId="1677B157" w14:textId="77777777" w:rsidR="00E60122" w:rsidRDefault="00E60122" w:rsidP="009D2EEA">
      <w:pPr>
        <w:suppressAutoHyphens/>
        <w:spacing w:after="0" w:line="276" w:lineRule="auto"/>
        <w:ind w:firstLine="1134"/>
        <w:jc w:val="both"/>
        <w:rPr>
          <w:rFonts w:ascii="Arial" w:eastAsia="Arial" w:hAnsi="Arial" w:cs="Arial"/>
          <w:lang w:eastAsia="zh-CN" w:bidi="hi-IN"/>
          <w14:ligatures w14:val="none"/>
        </w:rPr>
      </w:pPr>
    </w:p>
    <w:p w14:paraId="1B178465" w14:textId="77777777" w:rsidR="0043376C" w:rsidRDefault="0043376C" w:rsidP="009D2EEA">
      <w:pPr>
        <w:suppressAutoHyphens/>
        <w:spacing w:after="0" w:line="276" w:lineRule="auto"/>
        <w:jc w:val="both"/>
        <w:rPr>
          <w:rFonts w:ascii="Arial" w:eastAsia="Arial" w:hAnsi="Arial" w:cs="Arial"/>
          <w:b/>
          <w:bCs/>
          <w:lang w:eastAsia="zh-CN" w:bidi="hi-IN"/>
          <w14:ligatures w14:val="none"/>
        </w:rPr>
      </w:pPr>
      <w:r>
        <w:rPr>
          <w:rFonts w:ascii="Arial" w:eastAsia="Arial" w:hAnsi="Arial" w:cs="Arial"/>
          <w:b/>
          <w:bCs/>
          <w:lang w:eastAsia="zh-CN" w:bidi="hi-IN"/>
          <w14:ligatures w14:val="none"/>
        </w:rPr>
        <w:t>III – DOS PEDIDOS</w:t>
      </w:r>
    </w:p>
    <w:p w14:paraId="33DBC56C" w14:textId="77777777" w:rsidR="0043376C" w:rsidRDefault="0043376C" w:rsidP="009D2EEA">
      <w:pPr>
        <w:suppressAutoHyphens/>
        <w:spacing w:after="0" w:line="276" w:lineRule="auto"/>
        <w:jc w:val="both"/>
        <w:rPr>
          <w:rFonts w:ascii="Arial" w:eastAsia="Arial" w:hAnsi="Arial" w:cs="Arial"/>
          <w:b/>
          <w:bCs/>
          <w:lang w:eastAsia="zh-CN" w:bidi="hi-IN"/>
          <w14:ligatures w14:val="none"/>
        </w:rPr>
      </w:pPr>
    </w:p>
    <w:p w14:paraId="4C57640F" w14:textId="72E97CFA" w:rsidR="003B6D14" w:rsidRDefault="003B6D14" w:rsidP="009D2EEA">
      <w:pPr>
        <w:suppressAutoHyphens/>
        <w:spacing w:after="0" w:line="276" w:lineRule="auto"/>
        <w:ind w:firstLine="1134"/>
        <w:jc w:val="both"/>
        <w:rPr>
          <w:rFonts w:ascii="Arial" w:eastAsia="Arial" w:hAnsi="Arial" w:cs="Arial"/>
          <w:lang w:eastAsia="zh-CN" w:bidi="hi-IN"/>
          <w14:ligatures w14:val="none"/>
        </w:rPr>
      </w:pPr>
      <w:r w:rsidRPr="003B6D14">
        <w:rPr>
          <w:rFonts w:ascii="Arial" w:eastAsia="Arial" w:hAnsi="Arial" w:cs="Arial"/>
          <w:lang w:eastAsia="zh-CN" w:bidi="hi-IN"/>
          <w14:ligatures w14:val="none"/>
        </w:rPr>
        <w:t xml:space="preserve">Por todo o exposto, requer-se a </w:t>
      </w:r>
      <w:r w:rsidRPr="00307AF1">
        <w:rPr>
          <w:rFonts w:ascii="Arial" w:eastAsia="Arial" w:hAnsi="Arial" w:cs="Arial"/>
          <w:b/>
          <w:bCs/>
          <w:lang w:eastAsia="zh-CN" w:bidi="hi-IN"/>
          <w14:ligatures w14:val="none"/>
        </w:rPr>
        <w:t>reconsideração dos descontos aplicados</w:t>
      </w:r>
      <w:r w:rsidRPr="003B6D14">
        <w:rPr>
          <w:rFonts w:ascii="Arial" w:eastAsia="Arial" w:hAnsi="Arial" w:cs="Arial"/>
          <w:lang w:eastAsia="zh-CN" w:bidi="hi-IN"/>
          <w14:ligatures w14:val="none"/>
        </w:rPr>
        <w:t xml:space="preserve"> e o </w:t>
      </w:r>
      <w:r w:rsidRPr="00307AF1">
        <w:rPr>
          <w:rFonts w:ascii="Arial" w:eastAsia="Arial" w:hAnsi="Arial" w:cs="Arial"/>
          <w:b/>
          <w:bCs/>
          <w:lang w:eastAsia="zh-CN" w:bidi="hi-IN"/>
          <w14:ligatures w14:val="none"/>
        </w:rPr>
        <w:t>restabelecimento do pagamento integral da parcela de irredutibilidade</w:t>
      </w:r>
      <w:r w:rsidRPr="003B6D14">
        <w:rPr>
          <w:rFonts w:ascii="Arial" w:eastAsia="Arial" w:hAnsi="Arial" w:cs="Arial"/>
          <w:lang w:eastAsia="zh-CN" w:bidi="hi-IN"/>
          <w14:ligatures w14:val="none"/>
        </w:rPr>
        <w:t xml:space="preserve">, a contar de 01/01/2025, conforme </w:t>
      </w:r>
      <w:r w:rsidR="00307AF1">
        <w:rPr>
          <w:rFonts w:ascii="Arial" w:eastAsia="Arial" w:hAnsi="Arial" w:cs="Arial"/>
          <w:lang w:eastAsia="zh-CN" w:bidi="hi-IN"/>
          <w14:ligatures w14:val="none"/>
        </w:rPr>
        <w:t xml:space="preserve">prescreve o art. 132 da Lei </w:t>
      </w:r>
      <w:r w:rsidR="00307AF1">
        <w:rPr>
          <w:rFonts w:ascii="Arial" w:eastAsia="Arial" w:hAnsi="Arial" w:cs="Arial"/>
          <w:lang w:eastAsia="zh-CN" w:bidi="hi-IN"/>
          <w14:ligatures w14:val="none"/>
        </w:rPr>
        <w:lastRenderedPageBreak/>
        <w:t>n. 16.165/2024</w:t>
      </w:r>
      <w:r w:rsidR="00E60122">
        <w:rPr>
          <w:rFonts w:ascii="Arial" w:eastAsia="Arial" w:hAnsi="Arial" w:cs="Arial"/>
          <w:lang w:eastAsia="zh-CN" w:bidi="hi-IN"/>
          <w14:ligatures w14:val="none"/>
        </w:rPr>
        <w:t>, sem qualquer prejuízo ao adicional de penosidade já implantado no contracheque do(a) Requerente.</w:t>
      </w:r>
    </w:p>
    <w:p w14:paraId="487FDE7A" w14:textId="77777777" w:rsidR="00970C25" w:rsidRDefault="00970C25" w:rsidP="009D2EEA">
      <w:pPr>
        <w:suppressAutoHyphens/>
        <w:spacing w:after="0" w:line="276" w:lineRule="auto"/>
        <w:ind w:firstLine="1134"/>
        <w:jc w:val="both"/>
        <w:rPr>
          <w:rFonts w:ascii="Arial" w:eastAsia="Arial" w:hAnsi="Arial" w:cs="Arial"/>
          <w:lang w:eastAsia="zh-CN" w:bidi="hi-IN"/>
          <w14:ligatures w14:val="none"/>
        </w:rPr>
      </w:pPr>
    </w:p>
    <w:p w14:paraId="0CDBB17E" w14:textId="77777777" w:rsidR="00970C25" w:rsidRPr="003B6D14" w:rsidRDefault="00970C25" w:rsidP="009D2EEA">
      <w:pPr>
        <w:suppressAutoHyphens/>
        <w:spacing w:after="0" w:line="276" w:lineRule="auto"/>
        <w:ind w:firstLine="1134"/>
        <w:jc w:val="both"/>
        <w:rPr>
          <w:rFonts w:ascii="Arial" w:eastAsia="Arial" w:hAnsi="Arial" w:cs="Arial"/>
          <w:lang w:eastAsia="zh-CN" w:bidi="hi-IN"/>
          <w14:ligatures w14:val="none"/>
        </w:rPr>
      </w:pPr>
    </w:p>
    <w:p w14:paraId="18B74393" w14:textId="77777777" w:rsidR="003B6D14" w:rsidRDefault="003B6D14" w:rsidP="009D2EEA">
      <w:pPr>
        <w:suppressAutoHyphens/>
        <w:spacing w:after="0" w:line="276" w:lineRule="auto"/>
        <w:ind w:firstLine="1134"/>
        <w:jc w:val="both"/>
        <w:rPr>
          <w:rFonts w:ascii="Arial" w:eastAsia="Arial" w:hAnsi="Arial" w:cs="Arial"/>
          <w:lang w:eastAsia="zh-CN" w:bidi="hi-IN"/>
          <w14:ligatures w14:val="none"/>
        </w:rPr>
      </w:pPr>
    </w:p>
    <w:p w14:paraId="414558EA" w14:textId="77777777" w:rsidR="00E93654" w:rsidRPr="003B6D14" w:rsidRDefault="00E93654" w:rsidP="009D2EEA">
      <w:pPr>
        <w:suppressAutoHyphens/>
        <w:spacing w:after="0" w:line="276" w:lineRule="auto"/>
        <w:ind w:firstLine="1134"/>
        <w:jc w:val="both"/>
        <w:rPr>
          <w:rFonts w:ascii="Arial" w:eastAsia="Arial" w:hAnsi="Arial" w:cs="Arial"/>
          <w:lang w:eastAsia="zh-CN" w:bidi="hi-IN"/>
          <w14:ligatures w14:val="none"/>
        </w:rPr>
      </w:pPr>
    </w:p>
    <w:p w14:paraId="00547AB6" w14:textId="0E5E7383" w:rsidR="00A02C96" w:rsidRPr="00E60122" w:rsidRDefault="00E60122" w:rsidP="009D2EEA">
      <w:pPr>
        <w:spacing w:line="276" w:lineRule="auto"/>
        <w:jc w:val="center"/>
        <w:rPr>
          <w:b/>
          <w:bCs/>
        </w:rPr>
      </w:pPr>
      <w:r w:rsidRPr="00E60122">
        <w:rPr>
          <w:rFonts w:ascii="Arial" w:hAnsi="Arial" w:cs="Arial"/>
          <w:b/>
          <w:bCs/>
        </w:rPr>
        <w:t>REQUERENTE</w:t>
      </w:r>
    </w:p>
    <w:sectPr w:rsidR="00A02C96" w:rsidRPr="00E601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1B28D" w14:textId="77777777" w:rsidR="00D611A2" w:rsidRDefault="00D611A2" w:rsidP="009D05B4">
      <w:pPr>
        <w:spacing w:after="0" w:line="240" w:lineRule="auto"/>
      </w:pPr>
      <w:r>
        <w:separator/>
      </w:r>
    </w:p>
  </w:endnote>
  <w:endnote w:type="continuationSeparator" w:id="0">
    <w:p w14:paraId="264B807C" w14:textId="77777777" w:rsidR="00D611A2" w:rsidRDefault="00D611A2" w:rsidP="009D0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6CD0E" w14:textId="77777777" w:rsidR="00D611A2" w:rsidRDefault="00D611A2" w:rsidP="009D05B4">
      <w:pPr>
        <w:spacing w:after="0" w:line="240" w:lineRule="auto"/>
      </w:pPr>
      <w:r>
        <w:separator/>
      </w:r>
    </w:p>
  </w:footnote>
  <w:footnote w:type="continuationSeparator" w:id="0">
    <w:p w14:paraId="6B1EBB70" w14:textId="77777777" w:rsidR="00D611A2" w:rsidRDefault="00D611A2" w:rsidP="009D05B4">
      <w:pPr>
        <w:spacing w:after="0" w:line="240" w:lineRule="auto"/>
      </w:pPr>
      <w:r>
        <w:continuationSeparator/>
      </w:r>
    </w:p>
  </w:footnote>
  <w:footnote w:id="1">
    <w:p w14:paraId="0B6BAF71" w14:textId="2B7E5255" w:rsidR="00EC002D" w:rsidRPr="00EC002D" w:rsidRDefault="00EC002D">
      <w:pPr>
        <w:pStyle w:val="Textodenotaderodap"/>
        <w:rPr>
          <w:rFonts w:ascii="Arial" w:hAnsi="Arial" w:cs="Arial"/>
        </w:rPr>
      </w:pPr>
      <w:r w:rsidRPr="00EC002D">
        <w:rPr>
          <w:rStyle w:val="Refdenotaderodap"/>
          <w:rFonts w:ascii="Arial" w:hAnsi="Arial" w:cs="Arial"/>
        </w:rPr>
        <w:footnoteRef/>
      </w:r>
      <w:r w:rsidRPr="00EC002D">
        <w:rPr>
          <w:rFonts w:ascii="Arial" w:hAnsi="Arial" w:cs="Arial"/>
        </w:rPr>
        <w:t xml:space="preserve"> Contracheque anexo. </w:t>
      </w:r>
    </w:p>
  </w:footnote>
  <w:footnote w:id="2">
    <w:p w14:paraId="37D5A675" w14:textId="6E27675E" w:rsidR="00EC002D" w:rsidRPr="00EC002D" w:rsidRDefault="00EC002D">
      <w:pPr>
        <w:pStyle w:val="Textodenotaderodap"/>
        <w:rPr>
          <w:rFonts w:ascii="Arial" w:hAnsi="Arial" w:cs="Arial"/>
        </w:rPr>
      </w:pPr>
      <w:r w:rsidRPr="00EC002D">
        <w:rPr>
          <w:rStyle w:val="Refdenotaderodap"/>
          <w:rFonts w:ascii="Arial" w:hAnsi="Arial" w:cs="Arial"/>
        </w:rPr>
        <w:footnoteRef/>
      </w:r>
      <w:r w:rsidRPr="00EC002D">
        <w:rPr>
          <w:rFonts w:ascii="Arial" w:hAnsi="Arial" w:cs="Arial"/>
        </w:rPr>
        <w:t xml:space="preserve"> Contracheque anexo.</w:t>
      </w:r>
    </w:p>
  </w:footnote>
  <w:footnote w:id="3">
    <w:p w14:paraId="00868EE5" w14:textId="2B93723D" w:rsidR="009D05B4" w:rsidRPr="00EC002D" w:rsidRDefault="009D05B4" w:rsidP="00E60122">
      <w:pPr>
        <w:pStyle w:val="Textodenotaderodap"/>
        <w:spacing w:after="80"/>
        <w:ind w:left="142" w:hanging="142"/>
        <w:rPr>
          <w:rFonts w:ascii="Arial" w:hAnsi="Arial" w:cs="Arial"/>
        </w:rPr>
      </w:pPr>
      <w:r w:rsidRPr="00EC002D">
        <w:rPr>
          <w:rStyle w:val="Refdenotaderodap"/>
          <w:rFonts w:ascii="Arial" w:hAnsi="Arial" w:cs="Arial"/>
        </w:rPr>
        <w:footnoteRef/>
      </w:r>
      <w:r w:rsidRPr="00EC002D">
        <w:rPr>
          <w:rFonts w:ascii="Arial" w:hAnsi="Arial" w:cs="Arial"/>
        </w:rPr>
        <w:t xml:space="preserve"> </w:t>
      </w:r>
      <w:r w:rsidR="00E60122" w:rsidRPr="00EC002D">
        <w:rPr>
          <w:rFonts w:ascii="Arial" w:hAnsi="Arial" w:cs="Arial"/>
        </w:rPr>
        <w:t xml:space="preserve">Disponível em: </w:t>
      </w:r>
      <w:hyperlink r:id="rId1" w:history="1">
        <w:r w:rsidR="00E60122" w:rsidRPr="00EC002D">
          <w:rPr>
            <w:rStyle w:val="Hyperlink"/>
            <w:rFonts w:ascii="Arial" w:hAnsi="Arial" w:cs="Arial"/>
          </w:rPr>
          <w:t>https://www.estado.rs.gov.br/governo-apresenta-proposta-de-reestruturacao-de-carreiras-na-administracao-publica</w:t>
        </w:r>
      </w:hyperlink>
      <w:r w:rsidR="00E60122" w:rsidRPr="00EC002D">
        <w:rPr>
          <w:rFonts w:ascii="Arial" w:hAnsi="Arial" w:cs="Arial"/>
        </w:rPr>
        <w:t>. Acesso em: 27 fev. 2025.</w:t>
      </w:r>
    </w:p>
  </w:footnote>
  <w:footnote w:id="4">
    <w:p w14:paraId="0724BAFB" w14:textId="215D63A2" w:rsidR="00982E5B" w:rsidRPr="00EC002D" w:rsidRDefault="00982E5B" w:rsidP="00982E5B">
      <w:pPr>
        <w:pStyle w:val="Textodenotaderodap"/>
        <w:ind w:left="142" w:hanging="142"/>
        <w:jc w:val="both"/>
        <w:rPr>
          <w:rFonts w:ascii="Arial" w:hAnsi="Arial" w:cs="Arial"/>
        </w:rPr>
      </w:pPr>
      <w:r w:rsidRPr="00EC002D">
        <w:rPr>
          <w:rStyle w:val="Refdenotaderodap"/>
          <w:rFonts w:ascii="Arial" w:hAnsi="Arial" w:cs="Arial"/>
        </w:rPr>
        <w:footnoteRef/>
      </w:r>
      <w:r w:rsidRPr="00EC002D">
        <w:rPr>
          <w:rFonts w:ascii="Arial" w:hAnsi="Arial" w:cs="Arial"/>
        </w:rPr>
        <w:t xml:space="preserve"> Art. 128. Não se aplica aos servidores integrantes dos Quadros ou Carreiras de que tratam os Capítulos II, III, IV, V, VI, VIII e IX desta Lei o disposto nas Leis nº 7.505, de 1º de junho de 1981, nº 7.193, de 3 de outubro de 1978, nº 8.704, de 16 de setembro de 1988, nº 11.104, de 22 de janeiro de 1998, nº 11.538, de 31 de outubro de 2000, nº 11.543, de 20 de novembro de 2000, nº 12.548, de 04 de julho de 2006, nº 14.055, de 23 de julho de 2012, nº 14.209, de 07 de março de 2013, e legislação esparsa, exceto quanto ao disposto no inciso V do art. 132 desta Lei.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7CC9"/>
    <w:multiLevelType w:val="hybridMultilevel"/>
    <w:tmpl w:val="F2BCCFC2"/>
    <w:lvl w:ilvl="0" w:tplc="B3FA297C">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3208BB"/>
    <w:multiLevelType w:val="multilevel"/>
    <w:tmpl w:val="27988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F12CB0"/>
    <w:multiLevelType w:val="multilevel"/>
    <w:tmpl w:val="1B7E1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B23DE7"/>
    <w:multiLevelType w:val="hybridMultilevel"/>
    <w:tmpl w:val="6CA43D90"/>
    <w:lvl w:ilvl="0" w:tplc="3B208A0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5ED0F1C"/>
    <w:multiLevelType w:val="multilevel"/>
    <w:tmpl w:val="B0403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DC2E12"/>
    <w:multiLevelType w:val="multilevel"/>
    <w:tmpl w:val="3EC200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9144783">
    <w:abstractNumId w:val="2"/>
  </w:num>
  <w:num w:numId="2" w16cid:durableId="1721782405">
    <w:abstractNumId w:val="1"/>
  </w:num>
  <w:num w:numId="3" w16cid:durableId="670761061">
    <w:abstractNumId w:val="4"/>
  </w:num>
  <w:num w:numId="4" w16cid:durableId="1042359748">
    <w:abstractNumId w:val="5"/>
  </w:num>
  <w:num w:numId="5" w16cid:durableId="450322677">
    <w:abstractNumId w:val="0"/>
  </w:num>
  <w:num w:numId="6" w16cid:durableId="1241257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14"/>
    <w:rsid w:val="00001A65"/>
    <w:rsid w:val="00094F02"/>
    <w:rsid w:val="00163105"/>
    <w:rsid w:val="001D5534"/>
    <w:rsid w:val="00264112"/>
    <w:rsid w:val="00276A25"/>
    <w:rsid w:val="002D6947"/>
    <w:rsid w:val="002F7EFE"/>
    <w:rsid w:val="00307AF1"/>
    <w:rsid w:val="003321D6"/>
    <w:rsid w:val="00375CCE"/>
    <w:rsid w:val="0037728F"/>
    <w:rsid w:val="003B6D14"/>
    <w:rsid w:val="0043376C"/>
    <w:rsid w:val="00587B67"/>
    <w:rsid w:val="005A488A"/>
    <w:rsid w:val="006202F8"/>
    <w:rsid w:val="006934A9"/>
    <w:rsid w:val="006C4C67"/>
    <w:rsid w:val="007908F7"/>
    <w:rsid w:val="00806212"/>
    <w:rsid w:val="008D4E35"/>
    <w:rsid w:val="008F77FA"/>
    <w:rsid w:val="00970C25"/>
    <w:rsid w:val="00982E5B"/>
    <w:rsid w:val="009B51E0"/>
    <w:rsid w:val="009C1F6E"/>
    <w:rsid w:val="009D05B4"/>
    <w:rsid w:val="009D2EEA"/>
    <w:rsid w:val="009E4B2D"/>
    <w:rsid w:val="009F427A"/>
    <w:rsid w:val="00A02C96"/>
    <w:rsid w:val="00AB4FAD"/>
    <w:rsid w:val="00AC5B67"/>
    <w:rsid w:val="00AF2325"/>
    <w:rsid w:val="00B303EB"/>
    <w:rsid w:val="00BD214E"/>
    <w:rsid w:val="00C97364"/>
    <w:rsid w:val="00CD35A1"/>
    <w:rsid w:val="00CE1D0B"/>
    <w:rsid w:val="00D6062F"/>
    <w:rsid w:val="00D611A2"/>
    <w:rsid w:val="00DB67C6"/>
    <w:rsid w:val="00E60122"/>
    <w:rsid w:val="00E93654"/>
    <w:rsid w:val="00EC002D"/>
    <w:rsid w:val="00F35C89"/>
    <w:rsid w:val="00FE1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B6E4"/>
  <w15:chartTrackingRefBased/>
  <w15:docId w15:val="{06D04A51-09D3-403C-B5DF-2633B75B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B6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B6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B6D1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B6D1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B6D1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B6D1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B6D1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B6D1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B6D1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B6D1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B6D1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B6D1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B6D1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B6D1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B6D1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B6D1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B6D1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B6D14"/>
    <w:rPr>
      <w:rFonts w:eastAsiaTheme="majorEastAsia" w:cstheme="majorBidi"/>
      <w:color w:val="272727" w:themeColor="text1" w:themeTint="D8"/>
    </w:rPr>
  </w:style>
  <w:style w:type="paragraph" w:styleId="Ttulo">
    <w:name w:val="Title"/>
    <w:basedOn w:val="Normal"/>
    <w:next w:val="Normal"/>
    <w:link w:val="TtuloChar"/>
    <w:uiPriority w:val="10"/>
    <w:qFormat/>
    <w:rsid w:val="003B6D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B6D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B6D1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B6D1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B6D14"/>
    <w:pPr>
      <w:spacing w:before="160"/>
      <w:jc w:val="center"/>
    </w:pPr>
    <w:rPr>
      <w:i/>
      <w:iCs/>
      <w:color w:val="404040" w:themeColor="text1" w:themeTint="BF"/>
    </w:rPr>
  </w:style>
  <w:style w:type="character" w:customStyle="1" w:styleId="CitaoChar">
    <w:name w:val="Citação Char"/>
    <w:basedOn w:val="Fontepargpadro"/>
    <w:link w:val="Citao"/>
    <w:uiPriority w:val="29"/>
    <w:rsid w:val="003B6D14"/>
    <w:rPr>
      <w:i/>
      <w:iCs/>
      <w:color w:val="404040" w:themeColor="text1" w:themeTint="BF"/>
    </w:rPr>
  </w:style>
  <w:style w:type="paragraph" w:styleId="PargrafodaLista">
    <w:name w:val="List Paragraph"/>
    <w:basedOn w:val="Normal"/>
    <w:uiPriority w:val="34"/>
    <w:qFormat/>
    <w:rsid w:val="003B6D14"/>
    <w:pPr>
      <w:ind w:left="720"/>
      <w:contextualSpacing/>
    </w:pPr>
  </w:style>
  <w:style w:type="character" w:styleId="nfaseIntensa">
    <w:name w:val="Intense Emphasis"/>
    <w:basedOn w:val="Fontepargpadro"/>
    <w:uiPriority w:val="21"/>
    <w:qFormat/>
    <w:rsid w:val="003B6D14"/>
    <w:rPr>
      <w:i/>
      <w:iCs/>
      <w:color w:val="0F4761" w:themeColor="accent1" w:themeShade="BF"/>
    </w:rPr>
  </w:style>
  <w:style w:type="paragraph" w:styleId="CitaoIntensa">
    <w:name w:val="Intense Quote"/>
    <w:basedOn w:val="Normal"/>
    <w:next w:val="Normal"/>
    <w:link w:val="CitaoIntensaChar"/>
    <w:uiPriority w:val="30"/>
    <w:qFormat/>
    <w:rsid w:val="003B6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B6D14"/>
    <w:rPr>
      <w:i/>
      <w:iCs/>
      <w:color w:val="0F4761" w:themeColor="accent1" w:themeShade="BF"/>
    </w:rPr>
  </w:style>
  <w:style w:type="character" w:styleId="RefernciaIntensa">
    <w:name w:val="Intense Reference"/>
    <w:basedOn w:val="Fontepargpadro"/>
    <w:uiPriority w:val="32"/>
    <w:qFormat/>
    <w:rsid w:val="003B6D14"/>
    <w:rPr>
      <w:b/>
      <w:bCs/>
      <w:smallCaps/>
      <w:color w:val="0F4761" w:themeColor="accent1" w:themeShade="BF"/>
      <w:spacing w:val="5"/>
    </w:rPr>
  </w:style>
  <w:style w:type="paragraph" w:styleId="Textodenotaderodap">
    <w:name w:val="footnote text"/>
    <w:basedOn w:val="Normal"/>
    <w:link w:val="TextodenotaderodapChar"/>
    <w:uiPriority w:val="99"/>
    <w:semiHidden/>
    <w:unhideWhenUsed/>
    <w:rsid w:val="009D05B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D05B4"/>
    <w:rPr>
      <w:sz w:val="20"/>
      <w:szCs w:val="20"/>
    </w:rPr>
  </w:style>
  <w:style w:type="character" w:styleId="Refdenotaderodap">
    <w:name w:val="footnote reference"/>
    <w:basedOn w:val="Fontepargpadro"/>
    <w:uiPriority w:val="99"/>
    <w:semiHidden/>
    <w:unhideWhenUsed/>
    <w:rsid w:val="009D05B4"/>
    <w:rPr>
      <w:vertAlign w:val="superscript"/>
    </w:rPr>
  </w:style>
  <w:style w:type="character" w:styleId="Hyperlink">
    <w:name w:val="Hyperlink"/>
    <w:basedOn w:val="Fontepargpadro"/>
    <w:uiPriority w:val="99"/>
    <w:unhideWhenUsed/>
    <w:rsid w:val="00E60122"/>
    <w:rPr>
      <w:color w:val="467886" w:themeColor="hyperlink"/>
      <w:u w:val="single"/>
    </w:rPr>
  </w:style>
  <w:style w:type="character" w:styleId="MenoPendente">
    <w:name w:val="Unresolved Mention"/>
    <w:basedOn w:val="Fontepargpadro"/>
    <w:uiPriority w:val="99"/>
    <w:semiHidden/>
    <w:unhideWhenUsed/>
    <w:rsid w:val="00E60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20376">
      <w:bodyDiv w:val="1"/>
      <w:marLeft w:val="0"/>
      <w:marRight w:val="0"/>
      <w:marTop w:val="0"/>
      <w:marBottom w:val="0"/>
      <w:divBdr>
        <w:top w:val="none" w:sz="0" w:space="0" w:color="auto"/>
        <w:left w:val="none" w:sz="0" w:space="0" w:color="auto"/>
        <w:bottom w:val="none" w:sz="0" w:space="0" w:color="auto"/>
        <w:right w:val="none" w:sz="0" w:space="0" w:color="auto"/>
      </w:divBdr>
    </w:div>
    <w:div w:id="237905436">
      <w:bodyDiv w:val="1"/>
      <w:marLeft w:val="0"/>
      <w:marRight w:val="0"/>
      <w:marTop w:val="0"/>
      <w:marBottom w:val="0"/>
      <w:divBdr>
        <w:top w:val="none" w:sz="0" w:space="0" w:color="auto"/>
        <w:left w:val="none" w:sz="0" w:space="0" w:color="auto"/>
        <w:bottom w:val="none" w:sz="0" w:space="0" w:color="auto"/>
        <w:right w:val="none" w:sz="0" w:space="0" w:color="auto"/>
      </w:divBdr>
    </w:div>
    <w:div w:id="292291629">
      <w:bodyDiv w:val="1"/>
      <w:marLeft w:val="0"/>
      <w:marRight w:val="0"/>
      <w:marTop w:val="0"/>
      <w:marBottom w:val="0"/>
      <w:divBdr>
        <w:top w:val="none" w:sz="0" w:space="0" w:color="auto"/>
        <w:left w:val="none" w:sz="0" w:space="0" w:color="auto"/>
        <w:bottom w:val="none" w:sz="0" w:space="0" w:color="auto"/>
        <w:right w:val="none" w:sz="0" w:space="0" w:color="auto"/>
      </w:divBdr>
      <w:divsChild>
        <w:div w:id="342704163">
          <w:marLeft w:val="0"/>
          <w:marRight w:val="0"/>
          <w:marTop w:val="0"/>
          <w:marBottom w:val="0"/>
          <w:divBdr>
            <w:top w:val="none" w:sz="0" w:space="0" w:color="auto"/>
            <w:left w:val="none" w:sz="0" w:space="0" w:color="auto"/>
            <w:bottom w:val="none" w:sz="0" w:space="0" w:color="auto"/>
            <w:right w:val="none" w:sz="0" w:space="0" w:color="auto"/>
          </w:divBdr>
          <w:divsChild>
            <w:div w:id="255752591">
              <w:marLeft w:val="0"/>
              <w:marRight w:val="0"/>
              <w:marTop w:val="0"/>
              <w:marBottom w:val="0"/>
              <w:divBdr>
                <w:top w:val="none" w:sz="0" w:space="0" w:color="auto"/>
                <w:left w:val="none" w:sz="0" w:space="0" w:color="auto"/>
                <w:bottom w:val="none" w:sz="0" w:space="0" w:color="auto"/>
                <w:right w:val="none" w:sz="0" w:space="0" w:color="auto"/>
              </w:divBdr>
              <w:divsChild>
                <w:div w:id="182138631">
                  <w:marLeft w:val="0"/>
                  <w:marRight w:val="0"/>
                  <w:marTop w:val="0"/>
                  <w:marBottom w:val="0"/>
                  <w:divBdr>
                    <w:top w:val="none" w:sz="0" w:space="0" w:color="auto"/>
                    <w:left w:val="none" w:sz="0" w:space="0" w:color="auto"/>
                    <w:bottom w:val="none" w:sz="0" w:space="0" w:color="auto"/>
                    <w:right w:val="none" w:sz="0" w:space="0" w:color="auto"/>
                  </w:divBdr>
                  <w:divsChild>
                    <w:div w:id="3272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62452">
      <w:bodyDiv w:val="1"/>
      <w:marLeft w:val="0"/>
      <w:marRight w:val="0"/>
      <w:marTop w:val="0"/>
      <w:marBottom w:val="0"/>
      <w:divBdr>
        <w:top w:val="none" w:sz="0" w:space="0" w:color="auto"/>
        <w:left w:val="none" w:sz="0" w:space="0" w:color="auto"/>
        <w:bottom w:val="none" w:sz="0" w:space="0" w:color="auto"/>
        <w:right w:val="none" w:sz="0" w:space="0" w:color="auto"/>
      </w:divBdr>
      <w:divsChild>
        <w:div w:id="682361430">
          <w:marLeft w:val="0"/>
          <w:marRight w:val="0"/>
          <w:marTop w:val="0"/>
          <w:marBottom w:val="0"/>
          <w:divBdr>
            <w:top w:val="none" w:sz="0" w:space="0" w:color="auto"/>
            <w:left w:val="none" w:sz="0" w:space="0" w:color="auto"/>
            <w:bottom w:val="none" w:sz="0" w:space="0" w:color="auto"/>
            <w:right w:val="none" w:sz="0" w:space="0" w:color="auto"/>
          </w:divBdr>
          <w:divsChild>
            <w:div w:id="238832596">
              <w:marLeft w:val="0"/>
              <w:marRight w:val="0"/>
              <w:marTop w:val="0"/>
              <w:marBottom w:val="0"/>
              <w:divBdr>
                <w:top w:val="none" w:sz="0" w:space="0" w:color="auto"/>
                <w:left w:val="none" w:sz="0" w:space="0" w:color="auto"/>
                <w:bottom w:val="none" w:sz="0" w:space="0" w:color="auto"/>
                <w:right w:val="none" w:sz="0" w:space="0" w:color="auto"/>
              </w:divBdr>
              <w:divsChild>
                <w:div w:id="1186552775">
                  <w:marLeft w:val="0"/>
                  <w:marRight w:val="0"/>
                  <w:marTop w:val="0"/>
                  <w:marBottom w:val="0"/>
                  <w:divBdr>
                    <w:top w:val="none" w:sz="0" w:space="0" w:color="auto"/>
                    <w:left w:val="none" w:sz="0" w:space="0" w:color="auto"/>
                    <w:bottom w:val="none" w:sz="0" w:space="0" w:color="auto"/>
                    <w:right w:val="none" w:sz="0" w:space="0" w:color="auto"/>
                  </w:divBdr>
                  <w:divsChild>
                    <w:div w:id="13295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141111">
      <w:bodyDiv w:val="1"/>
      <w:marLeft w:val="0"/>
      <w:marRight w:val="0"/>
      <w:marTop w:val="0"/>
      <w:marBottom w:val="0"/>
      <w:divBdr>
        <w:top w:val="none" w:sz="0" w:space="0" w:color="auto"/>
        <w:left w:val="none" w:sz="0" w:space="0" w:color="auto"/>
        <w:bottom w:val="none" w:sz="0" w:space="0" w:color="auto"/>
        <w:right w:val="none" w:sz="0" w:space="0" w:color="auto"/>
      </w:divBdr>
    </w:div>
    <w:div w:id="954603985">
      <w:bodyDiv w:val="1"/>
      <w:marLeft w:val="0"/>
      <w:marRight w:val="0"/>
      <w:marTop w:val="0"/>
      <w:marBottom w:val="0"/>
      <w:divBdr>
        <w:top w:val="none" w:sz="0" w:space="0" w:color="auto"/>
        <w:left w:val="none" w:sz="0" w:space="0" w:color="auto"/>
        <w:bottom w:val="none" w:sz="0" w:space="0" w:color="auto"/>
        <w:right w:val="none" w:sz="0" w:space="0" w:color="auto"/>
      </w:divBdr>
    </w:div>
    <w:div w:id="1058699860">
      <w:bodyDiv w:val="1"/>
      <w:marLeft w:val="0"/>
      <w:marRight w:val="0"/>
      <w:marTop w:val="0"/>
      <w:marBottom w:val="0"/>
      <w:divBdr>
        <w:top w:val="none" w:sz="0" w:space="0" w:color="auto"/>
        <w:left w:val="none" w:sz="0" w:space="0" w:color="auto"/>
        <w:bottom w:val="none" w:sz="0" w:space="0" w:color="auto"/>
        <w:right w:val="none" w:sz="0" w:space="0" w:color="auto"/>
      </w:divBdr>
    </w:div>
    <w:div w:id="1067997342">
      <w:bodyDiv w:val="1"/>
      <w:marLeft w:val="0"/>
      <w:marRight w:val="0"/>
      <w:marTop w:val="0"/>
      <w:marBottom w:val="0"/>
      <w:divBdr>
        <w:top w:val="none" w:sz="0" w:space="0" w:color="auto"/>
        <w:left w:val="none" w:sz="0" w:space="0" w:color="auto"/>
        <w:bottom w:val="none" w:sz="0" w:space="0" w:color="auto"/>
        <w:right w:val="none" w:sz="0" w:space="0" w:color="auto"/>
      </w:divBdr>
      <w:divsChild>
        <w:div w:id="1984197218">
          <w:marLeft w:val="0"/>
          <w:marRight w:val="0"/>
          <w:marTop w:val="0"/>
          <w:marBottom w:val="0"/>
          <w:divBdr>
            <w:top w:val="none" w:sz="0" w:space="0" w:color="auto"/>
            <w:left w:val="none" w:sz="0" w:space="0" w:color="auto"/>
            <w:bottom w:val="none" w:sz="0" w:space="0" w:color="auto"/>
            <w:right w:val="none" w:sz="0" w:space="0" w:color="auto"/>
          </w:divBdr>
          <w:divsChild>
            <w:div w:id="386926412">
              <w:marLeft w:val="0"/>
              <w:marRight w:val="0"/>
              <w:marTop w:val="0"/>
              <w:marBottom w:val="0"/>
              <w:divBdr>
                <w:top w:val="none" w:sz="0" w:space="0" w:color="auto"/>
                <w:left w:val="none" w:sz="0" w:space="0" w:color="auto"/>
                <w:bottom w:val="none" w:sz="0" w:space="0" w:color="auto"/>
                <w:right w:val="none" w:sz="0" w:space="0" w:color="auto"/>
              </w:divBdr>
              <w:divsChild>
                <w:div w:id="408425874">
                  <w:marLeft w:val="0"/>
                  <w:marRight w:val="0"/>
                  <w:marTop w:val="0"/>
                  <w:marBottom w:val="0"/>
                  <w:divBdr>
                    <w:top w:val="none" w:sz="0" w:space="0" w:color="auto"/>
                    <w:left w:val="none" w:sz="0" w:space="0" w:color="auto"/>
                    <w:bottom w:val="none" w:sz="0" w:space="0" w:color="auto"/>
                    <w:right w:val="none" w:sz="0" w:space="0" w:color="auto"/>
                  </w:divBdr>
                  <w:divsChild>
                    <w:div w:id="8124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942893">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5">
          <w:marLeft w:val="0"/>
          <w:marRight w:val="0"/>
          <w:marTop w:val="0"/>
          <w:marBottom w:val="0"/>
          <w:divBdr>
            <w:top w:val="none" w:sz="0" w:space="0" w:color="auto"/>
            <w:left w:val="none" w:sz="0" w:space="0" w:color="auto"/>
            <w:bottom w:val="none" w:sz="0" w:space="0" w:color="auto"/>
            <w:right w:val="none" w:sz="0" w:space="0" w:color="auto"/>
          </w:divBdr>
          <w:divsChild>
            <w:div w:id="546599623">
              <w:marLeft w:val="0"/>
              <w:marRight w:val="0"/>
              <w:marTop w:val="0"/>
              <w:marBottom w:val="0"/>
              <w:divBdr>
                <w:top w:val="none" w:sz="0" w:space="0" w:color="auto"/>
                <w:left w:val="none" w:sz="0" w:space="0" w:color="auto"/>
                <w:bottom w:val="none" w:sz="0" w:space="0" w:color="auto"/>
                <w:right w:val="none" w:sz="0" w:space="0" w:color="auto"/>
              </w:divBdr>
              <w:divsChild>
                <w:div w:id="431172161">
                  <w:marLeft w:val="0"/>
                  <w:marRight w:val="0"/>
                  <w:marTop w:val="0"/>
                  <w:marBottom w:val="0"/>
                  <w:divBdr>
                    <w:top w:val="none" w:sz="0" w:space="0" w:color="auto"/>
                    <w:left w:val="none" w:sz="0" w:space="0" w:color="auto"/>
                    <w:bottom w:val="none" w:sz="0" w:space="0" w:color="auto"/>
                    <w:right w:val="none" w:sz="0" w:space="0" w:color="auto"/>
                  </w:divBdr>
                  <w:divsChild>
                    <w:div w:id="14756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2407">
      <w:bodyDiv w:val="1"/>
      <w:marLeft w:val="0"/>
      <w:marRight w:val="0"/>
      <w:marTop w:val="0"/>
      <w:marBottom w:val="0"/>
      <w:divBdr>
        <w:top w:val="none" w:sz="0" w:space="0" w:color="auto"/>
        <w:left w:val="none" w:sz="0" w:space="0" w:color="auto"/>
        <w:bottom w:val="none" w:sz="0" w:space="0" w:color="auto"/>
        <w:right w:val="none" w:sz="0" w:space="0" w:color="auto"/>
      </w:divBdr>
    </w:div>
    <w:div w:id="209709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tado.rs.gov.br/governo-apresenta-proposta-de-reestruturacao-de-carreiras-na-administracao-public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261C4-BF78-4756-A8F8-36BAF8DE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2151</Words>
  <Characters>11621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Contato José Japur</dc:creator>
  <cp:keywords/>
  <dc:description/>
  <cp:lastModifiedBy>José Augusto Japur</cp:lastModifiedBy>
  <cp:revision>22</cp:revision>
  <dcterms:created xsi:type="dcterms:W3CDTF">2025-02-27T17:31:00Z</dcterms:created>
  <dcterms:modified xsi:type="dcterms:W3CDTF">2025-03-05T17:59:00Z</dcterms:modified>
</cp:coreProperties>
</file>